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D65B" w14:textId="7436D9F5" w:rsidR="007B76E2" w:rsidRDefault="0042769F" w:rsidP="00FC05A6">
      <w:pPr>
        <w:ind w:left="90" w:right="-154"/>
        <w:rPr>
          <w:b/>
          <w:bCs/>
        </w:rPr>
      </w:pPr>
      <w:r>
        <w:rPr>
          <w:b/>
          <w:bCs/>
          <w:noProof/>
        </w:rPr>
        <w:drawing>
          <wp:anchor distT="0" distB="0" distL="114300" distR="114300" simplePos="0" relativeHeight="251658240" behindDoc="1" locked="0" layoutInCell="1" allowOverlap="1" wp14:anchorId="12D74E34" wp14:editId="2FF5023F">
            <wp:simplePos x="0" y="0"/>
            <wp:positionH relativeFrom="column">
              <wp:posOffset>-133350</wp:posOffset>
            </wp:positionH>
            <wp:positionV relativeFrom="paragraph">
              <wp:posOffset>9525</wp:posOffset>
            </wp:positionV>
            <wp:extent cx="1943100" cy="967105"/>
            <wp:effectExtent l="0" t="0" r="0" b="4445"/>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3100" cy="967105"/>
                    </a:xfrm>
                    <a:prstGeom prst="rect">
                      <a:avLst/>
                    </a:prstGeom>
                  </pic:spPr>
                </pic:pic>
              </a:graphicData>
            </a:graphic>
            <wp14:sizeRelH relativeFrom="margin">
              <wp14:pctWidth>0</wp14:pctWidth>
            </wp14:sizeRelH>
            <wp14:sizeRelV relativeFrom="margin">
              <wp14:pctHeight>0</wp14:pctHeight>
            </wp14:sizeRelV>
          </wp:anchor>
        </w:drawing>
      </w:r>
      <w:r w:rsidR="003515D8">
        <w:rPr>
          <w:noProof/>
        </w:rPr>
        <mc:AlternateContent>
          <mc:Choice Requires="wps">
            <w:drawing>
              <wp:inline distT="0" distB="0" distL="0" distR="0" wp14:anchorId="77547846" wp14:editId="671ED2A1">
                <wp:extent cx="3524250" cy="942975"/>
                <wp:effectExtent l="0" t="0" r="0" b="9525"/>
                <wp:docPr id="177211563" name="Text Box 1"/>
                <wp:cNvGraphicFramePr/>
                <a:graphic xmlns:a="http://schemas.openxmlformats.org/drawingml/2006/main">
                  <a:graphicData uri="http://schemas.microsoft.com/office/word/2010/wordprocessingShape">
                    <wps:wsp>
                      <wps:cNvSpPr txBox="1"/>
                      <wps:spPr>
                        <a:xfrm>
                          <a:off x="0" y="0"/>
                          <a:ext cx="3524250" cy="942975"/>
                        </a:xfrm>
                        <a:prstGeom prst="rect">
                          <a:avLst/>
                        </a:prstGeom>
                        <a:noFill/>
                        <a:ln>
                          <a:noFill/>
                        </a:ln>
                      </wps:spPr>
                      <wps:txbx>
                        <w:txbxContent>
                          <w:p w14:paraId="51C03AB0" w14:textId="77777777" w:rsidR="003515D8" w:rsidRPr="00DB7DA4" w:rsidRDefault="003515D8" w:rsidP="00DB7DA4">
                            <w:pPr>
                              <w:jc w:val="center"/>
                              <w:rPr>
                                <w:b/>
                                <w:bCs/>
                                <w:sz w:val="32"/>
                                <w:szCs w:val="32"/>
                              </w:rPr>
                            </w:pPr>
                            <w:r w:rsidRPr="00DB7DA4">
                              <w:rPr>
                                <w:b/>
                                <w:bCs/>
                                <w:sz w:val="32"/>
                                <w:szCs w:val="32"/>
                              </w:rPr>
                              <w:t>Briefing for Civil Society</w:t>
                            </w:r>
                          </w:p>
                          <w:p w14:paraId="787CBCC6" w14:textId="037A5BC5" w:rsidR="003340EE" w:rsidRPr="00DB7DA4" w:rsidRDefault="00AC6EDB" w:rsidP="00DB7DA4">
                            <w:pPr>
                              <w:jc w:val="center"/>
                              <w:rPr>
                                <w:b/>
                                <w:bCs/>
                                <w:sz w:val="32"/>
                                <w:szCs w:val="32"/>
                              </w:rPr>
                            </w:pPr>
                            <w:r w:rsidRPr="00DB7DA4">
                              <w:rPr>
                                <w:b/>
                                <w:bCs/>
                                <w:sz w:val="32"/>
                                <w:szCs w:val="32"/>
                              </w:rPr>
                              <w:t xml:space="preserve">Exercising Your Right to Know </w:t>
                            </w:r>
                            <w:r w:rsidR="003340EE" w:rsidRPr="00DB7DA4">
                              <w:rPr>
                                <w:b/>
                                <w:bCs/>
                                <w:sz w:val="32"/>
                                <w:szCs w:val="32"/>
                              </w:rPr>
                              <w:t xml:space="preserve">&amp; </w:t>
                            </w:r>
                            <w:r w:rsidR="003515D8" w:rsidRPr="00DB7DA4">
                              <w:rPr>
                                <w:b/>
                                <w:bCs/>
                                <w:sz w:val="32"/>
                                <w:szCs w:val="32"/>
                              </w:rPr>
                              <w:t>How to Access</w:t>
                            </w:r>
                            <w:r w:rsidR="003515D8" w:rsidRPr="00DB7DA4">
                              <w:rPr>
                                <w:b/>
                                <w:bCs/>
                                <w:sz w:val="40"/>
                                <w:szCs w:val="40"/>
                              </w:rPr>
                              <w:t xml:space="preserve"> </w:t>
                            </w:r>
                            <w:r w:rsidR="003515D8" w:rsidRPr="00DB7DA4">
                              <w:rPr>
                                <w:b/>
                                <w:bCs/>
                                <w:sz w:val="32"/>
                                <w:szCs w:val="32"/>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7547846" id="_x0000_t202" coordsize="21600,21600" o:spt="202" path="m,l,21600r21600,l21600,xe">
                <v:stroke joinstyle="miter"/>
                <v:path gradientshapeok="t" o:connecttype="rect"/>
              </v:shapetype>
              <v:shape id="Text Box 1" o:spid="_x0000_s1026" type="#_x0000_t202" style="width:277.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7YDwIAACMEAAAOAAAAZHJzL2Uyb0RvYy54bWysU01v2zAMvQ/YfxB0X5x4yboYcYqsRYYB&#10;RVsgHXpWZCk2IImapMTOfv0o2flYt9Owi0yR9CP5+LS47bQiB+F8A6akk9GYEmE4VI3ZlfT7y/rD&#10;Z0p8YKZiCowo6VF4ert8/27R2kLkUIOqhCMIYnzR2pLWIdgiyzyvhWZ+BFYYDEpwmgW8ul1WOdYi&#10;ulZZPh5/ylpwlXXAhffove+DdJnwpRQ8PEnpRSCqpNhbSKdL5zae2XLBip1jtm740Ab7hy40awwW&#10;PUPds8DI3jV/QOmGO/Agw4iDzkDKhos0A04zGb+ZZlMzK9IsSI63Z5r8/4Plj4eNfXYkdF+gwwVG&#10;QlrrC4/OOE8nnY5f7JRgHCk8nmkTXSAcnR9n+TSfYYhjbD7N5zezCJNd/rbOh68CNIlGSR2uJbHF&#10;Dg8+9KmnlFjMwLpRKq1Gmd8ciBk92aXFaIVu2w19b6E64jgO+k17y9cN1nxgPjwzh6vFNlGu4QkP&#10;qaAtKQwWJTW4n3/zx3xkHKOUtCiVkvofe+YEJeqbwV3MJ9Np1Fa6TGc3OV7cdWR7HTF7fQeoxgk+&#10;DMuTGfODOpnSgX5FVa9iVQwxw7F2ScPJvAu9gPFVcLFapSRUk2XhwWwsj9CRtMjoS/fKnB1oD7iw&#10;RziJihVv2O9ze7pX+wCySauJBPesDryjEtNyh1cTpX59T1mXt738BQAA//8DAFBLAwQUAAYACAAA&#10;ACEAiEJR5tgAAAAFAQAADwAAAGRycy9kb3ducmV2LnhtbEyPQUvEMBCF74L/IYzgzU2Ujay16SKK&#10;V8VdFbzNNrNtsZmUJrut/97Ri14GHu/x5nvleg69OtKYusgOLhcGFHEdfceNg9ft48UKVMrIHvvI&#10;5OCLEqyr05MSCx8nfqHjJjdKSjgV6KDNeSi0TnVLAdMiDsTi7eMYMIscG+1HnKQ89PrKmGsdsGP5&#10;0OJA9y3Vn5tDcPD2tP94X5rn5iHYYYqz0RxutHPnZ/PdLahMc/4Lww++oEMlTLt4YJ9U70CG5N8r&#10;nrVW5E5Cy5UFXZX6P331DQAA//8DAFBLAQItABQABgAIAAAAIQC2gziS/gAAAOEBAAATAAAAAAAA&#10;AAAAAAAAAAAAAABbQ29udGVudF9UeXBlc10ueG1sUEsBAi0AFAAGAAgAAAAhADj9If/WAAAAlAEA&#10;AAsAAAAAAAAAAAAAAAAALwEAAF9yZWxzLy5yZWxzUEsBAi0AFAAGAAgAAAAhANBD3tgPAgAAIwQA&#10;AA4AAAAAAAAAAAAAAAAALgIAAGRycy9lMm9Eb2MueG1sUEsBAi0AFAAGAAgAAAAhAIhCUebYAAAA&#10;BQEAAA8AAAAAAAAAAAAAAAAAaQQAAGRycy9kb3ducmV2LnhtbFBLBQYAAAAABAAEAPMAAABuBQAA&#10;AAA=&#10;" filled="f" stroked="f">
                <v:textbox>
                  <w:txbxContent>
                    <w:p w14:paraId="51C03AB0" w14:textId="77777777" w:rsidR="003515D8" w:rsidRPr="00DB7DA4" w:rsidRDefault="003515D8" w:rsidP="00DB7DA4">
                      <w:pPr>
                        <w:jc w:val="center"/>
                        <w:rPr>
                          <w:b/>
                          <w:bCs/>
                          <w:sz w:val="32"/>
                          <w:szCs w:val="32"/>
                        </w:rPr>
                      </w:pPr>
                      <w:r w:rsidRPr="00DB7DA4">
                        <w:rPr>
                          <w:b/>
                          <w:bCs/>
                          <w:sz w:val="32"/>
                          <w:szCs w:val="32"/>
                        </w:rPr>
                        <w:t>Briefing for Civil Society</w:t>
                      </w:r>
                    </w:p>
                    <w:p w14:paraId="787CBCC6" w14:textId="037A5BC5" w:rsidR="003340EE" w:rsidRPr="00DB7DA4" w:rsidRDefault="00AC6EDB" w:rsidP="00DB7DA4">
                      <w:pPr>
                        <w:jc w:val="center"/>
                        <w:rPr>
                          <w:b/>
                          <w:bCs/>
                          <w:sz w:val="32"/>
                          <w:szCs w:val="32"/>
                        </w:rPr>
                      </w:pPr>
                      <w:r w:rsidRPr="00DB7DA4">
                        <w:rPr>
                          <w:b/>
                          <w:bCs/>
                          <w:sz w:val="32"/>
                          <w:szCs w:val="32"/>
                        </w:rPr>
                        <w:t xml:space="preserve">Exercising Your Right to Know </w:t>
                      </w:r>
                      <w:r w:rsidR="003340EE" w:rsidRPr="00DB7DA4">
                        <w:rPr>
                          <w:b/>
                          <w:bCs/>
                          <w:sz w:val="32"/>
                          <w:szCs w:val="32"/>
                        </w:rPr>
                        <w:t xml:space="preserve">&amp; </w:t>
                      </w:r>
                      <w:r w:rsidR="003515D8" w:rsidRPr="00DB7DA4">
                        <w:rPr>
                          <w:b/>
                          <w:bCs/>
                          <w:sz w:val="32"/>
                          <w:szCs w:val="32"/>
                        </w:rPr>
                        <w:t>How to Access</w:t>
                      </w:r>
                      <w:r w:rsidR="003515D8" w:rsidRPr="00DB7DA4">
                        <w:rPr>
                          <w:b/>
                          <w:bCs/>
                          <w:sz w:val="40"/>
                          <w:szCs w:val="40"/>
                        </w:rPr>
                        <w:t xml:space="preserve"> </w:t>
                      </w:r>
                      <w:r w:rsidR="003515D8" w:rsidRPr="00DB7DA4">
                        <w:rPr>
                          <w:b/>
                          <w:bCs/>
                          <w:sz w:val="32"/>
                          <w:szCs w:val="32"/>
                        </w:rPr>
                        <w:t>Information</w:t>
                      </w:r>
                    </w:p>
                  </w:txbxContent>
                </v:textbox>
                <w10:anchorlock/>
              </v:shape>
            </w:pict>
          </mc:Fallback>
        </mc:AlternateContent>
      </w:r>
    </w:p>
    <w:p w14:paraId="22E1B054" w14:textId="77777777" w:rsidR="000D1DC2" w:rsidRDefault="000D1DC2" w:rsidP="000D1DC2">
      <w:pPr>
        <w:pStyle w:val="ListParagraph"/>
        <w:ind w:right="-154"/>
      </w:pPr>
    </w:p>
    <w:p w14:paraId="46A848D3" w14:textId="1F70A458" w:rsidR="009C74C0" w:rsidRPr="009C74C0" w:rsidRDefault="009C74C0" w:rsidP="00384353">
      <w:pPr>
        <w:shd w:val="clear" w:color="auto" w:fill="FFFFFF"/>
        <w:rPr>
          <w:b/>
          <w:bCs/>
          <w:sz w:val="28"/>
          <w:szCs w:val="28"/>
        </w:rPr>
      </w:pPr>
      <w:r w:rsidRPr="009C74C0">
        <w:rPr>
          <w:b/>
          <w:bCs/>
          <w:sz w:val="28"/>
          <w:szCs w:val="28"/>
        </w:rPr>
        <w:t>Support Legal Reform</w:t>
      </w:r>
    </w:p>
    <w:p w14:paraId="6ECFA724" w14:textId="1D5867E4" w:rsidR="00B15F89" w:rsidRPr="001B306A" w:rsidRDefault="001B306A" w:rsidP="00E53199">
      <w:pPr>
        <w:shd w:val="clear" w:color="auto" w:fill="FFFFFF"/>
      </w:pPr>
      <w:r w:rsidRPr="001B306A">
        <w:t xml:space="preserve">The Campaign for Freedom of Information in Scotland (CFoIS) </w:t>
      </w:r>
      <w:r w:rsidR="00727E43">
        <w:t>encourages</w:t>
      </w:r>
      <w:r w:rsidR="001F1348">
        <w:t xml:space="preserve"> you to use your </w:t>
      </w:r>
      <w:r w:rsidR="004B6014">
        <w:t xml:space="preserve">enforceable </w:t>
      </w:r>
      <w:r w:rsidR="001F1348">
        <w:t>right to access information</w:t>
      </w:r>
      <w:r w:rsidR="00727E43">
        <w:t xml:space="preserve"> in the UK</w:t>
      </w:r>
      <w:proofErr w:type="gramStart"/>
      <w:r w:rsidR="001F1348">
        <w:t xml:space="preserve">.  </w:t>
      </w:r>
      <w:proofErr w:type="gramEnd"/>
      <w:r w:rsidR="0005378D">
        <w:t>However, w</w:t>
      </w:r>
      <w:r w:rsidR="009C66F5">
        <w:t xml:space="preserve">e know the law </w:t>
      </w:r>
      <w:r w:rsidR="00D2725E">
        <w:t xml:space="preserve">is outdated and </w:t>
      </w:r>
      <w:r w:rsidR="0005378D">
        <w:t xml:space="preserve">urgently needs </w:t>
      </w:r>
      <w:r w:rsidR="00D2725E">
        <w:t xml:space="preserve">improved so </w:t>
      </w:r>
      <w:r w:rsidR="006D09DF">
        <w:t xml:space="preserve">we are </w:t>
      </w:r>
      <w:r w:rsidR="00384353">
        <w:t xml:space="preserve">working to build all party support for the </w:t>
      </w:r>
      <w:hyperlink r:id="rId8" w:history="1">
        <w:r w:rsidR="00384353" w:rsidRPr="00F30A9B">
          <w:rPr>
            <w:rStyle w:val="Hyperlink"/>
            <w:rFonts w:eastAsia="Times New Roman"/>
            <w:lang w:eastAsia="en-GB"/>
          </w:rPr>
          <w:t>Freedom of Information Reform (Scotland) Bill</w:t>
        </w:r>
      </w:hyperlink>
      <w:r w:rsidR="00384353">
        <w:rPr>
          <w:rFonts w:eastAsia="Times New Roman"/>
          <w:lang w:eastAsia="en-GB"/>
        </w:rPr>
        <w:t xml:space="preserve">, </w:t>
      </w:r>
      <w:r w:rsidR="00384353" w:rsidRPr="000810DF">
        <w:rPr>
          <w:rFonts w:eastAsia="Times New Roman"/>
          <w:lang w:eastAsia="en-GB"/>
        </w:rPr>
        <w:t>introduced by Katy Clark MSP</w:t>
      </w:r>
      <w:r w:rsidR="00E53199">
        <w:rPr>
          <w:rFonts w:eastAsia="Times New Roman"/>
          <w:lang w:eastAsia="en-GB"/>
        </w:rPr>
        <w:t xml:space="preserve">, to </w:t>
      </w:r>
      <w:r w:rsidR="0074616E">
        <w:rPr>
          <w:rFonts w:eastAsia="Times New Roman"/>
          <w:lang w:eastAsia="en-GB"/>
        </w:rPr>
        <w:t xml:space="preserve">deliver transparency by design </w:t>
      </w:r>
      <w:r w:rsidR="00BA7C57">
        <w:rPr>
          <w:rFonts w:eastAsia="Times New Roman"/>
          <w:lang w:eastAsia="en-GB"/>
        </w:rPr>
        <w:t>and</w:t>
      </w:r>
      <w:r w:rsidR="006D0ADE">
        <w:rPr>
          <w:rFonts w:eastAsia="Times New Roman"/>
          <w:lang w:eastAsia="en-GB"/>
        </w:rPr>
        <w:t xml:space="preserve"> </w:t>
      </w:r>
      <w:r w:rsidR="008212BC">
        <w:rPr>
          <w:rFonts w:eastAsia="Times New Roman"/>
          <w:lang w:eastAsia="en-GB"/>
        </w:rPr>
        <w:t>strengthen</w:t>
      </w:r>
      <w:r w:rsidR="00BA7C57">
        <w:rPr>
          <w:rFonts w:eastAsia="Times New Roman"/>
          <w:lang w:eastAsia="en-GB"/>
        </w:rPr>
        <w:t xml:space="preserve"> </w:t>
      </w:r>
      <w:r w:rsidR="00384353" w:rsidRPr="000810DF">
        <w:rPr>
          <w:rFonts w:eastAsia="Times New Roman"/>
          <w:lang w:eastAsia="en-GB"/>
        </w:rPr>
        <w:t>accountability and scrutiny</w:t>
      </w:r>
      <w:r w:rsidR="00E53199">
        <w:rPr>
          <w:rFonts w:eastAsia="Times New Roman"/>
          <w:lang w:eastAsia="en-GB"/>
        </w:rPr>
        <w:t>.</w:t>
      </w:r>
    </w:p>
    <w:p w14:paraId="4A1E80C1" w14:textId="77777777" w:rsidR="001B306A" w:rsidRDefault="001B306A" w:rsidP="00A905B3">
      <w:pPr>
        <w:pStyle w:val="ListParagraph"/>
        <w:ind w:left="0" w:right="-154"/>
        <w:rPr>
          <w:b/>
          <w:bCs/>
          <w:sz w:val="28"/>
          <w:szCs w:val="28"/>
        </w:rPr>
      </w:pPr>
    </w:p>
    <w:p w14:paraId="784F7A4A" w14:textId="79952754" w:rsidR="0054369B" w:rsidRPr="0008569D" w:rsidRDefault="00BF1556" w:rsidP="00A905B3">
      <w:pPr>
        <w:pStyle w:val="ListParagraph"/>
        <w:ind w:left="0" w:right="-154"/>
        <w:rPr>
          <w:b/>
          <w:bCs/>
          <w:sz w:val="28"/>
          <w:szCs w:val="28"/>
        </w:rPr>
      </w:pPr>
      <w:r w:rsidRPr="007B76E2">
        <w:rPr>
          <w:noProof/>
        </w:rPr>
        <w:drawing>
          <wp:anchor distT="0" distB="0" distL="114300" distR="114300" simplePos="0" relativeHeight="251659264" behindDoc="0" locked="0" layoutInCell="1" allowOverlap="1" wp14:anchorId="7524FD88" wp14:editId="3EE345AE">
            <wp:simplePos x="0" y="0"/>
            <wp:positionH relativeFrom="column">
              <wp:posOffset>3971925</wp:posOffset>
            </wp:positionH>
            <wp:positionV relativeFrom="paragraph">
              <wp:posOffset>5715</wp:posOffset>
            </wp:positionV>
            <wp:extent cx="1790700" cy="1628775"/>
            <wp:effectExtent l="0" t="0" r="0" b="9525"/>
            <wp:wrapSquare wrapText="bothSides"/>
            <wp:docPr id="5" name="Content Placeholder 4" descr="Abstract  Digital concept which shows network security optimization and internet technology  ">
              <a:extLst xmlns:a="http://schemas.openxmlformats.org/drawingml/2006/main">
                <a:ext uri="{FF2B5EF4-FFF2-40B4-BE49-F238E27FC236}">
                  <a16:creationId xmlns:a16="http://schemas.microsoft.com/office/drawing/2014/main" id="{37B7B76F-6DAE-49B5-A4B8-9174C2AFD28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bstract  Digital concept which shows network security optimization and internet technology  ">
                      <a:extLst>
                        <a:ext uri="{FF2B5EF4-FFF2-40B4-BE49-F238E27FC236}">
                          <a16:creationId xmlns:a16="http://schemas.microsoft.com/office/drawing/2014/main" id="{37B7B76F-6DAE-49B5-A4B8-9174C2AFD285}"/>
                        </a:ext>
                      </a:extLst>
                    </pic:cNvPr>
                    <pic:cNvPicPr>
                      <a:picLocks noGrp="1" noChangeAspect="1"/>
                    </pic:cNvPicPr>
                  </pic:nvPicPr>
                  <pic:blipFill>
                    <a:blip r:embed="rId9" cstate="print">
                      <a:extLst>
                        <a:ext uri="{28A0092B-C50C-407E-A947-70E740481C1C}">
                          <a14:useLocalDpi xmlns:a14="http://schemas.microsoft.com/office/drawing/2010/main" val="0"/>
                        </a:ext>
                      </a:extLst>
                    </a:blip>
                    <a:srcRect l="4747" r="25553"/>
                    <a:stretch>
                      <a:fillRect/>
                    </a:stretch>
                  </pic:blipFill>
                  <pic:spPr>
                    <a:xfrm>
                      <a:off x="0" y="0"/>
                      <a:ext cx="1790700" cy="1628775"/>
                    </a:xfrm>
                    <a:prstGeom prst="rect">
                      <a:avLst/>
                    </a:prstGeom>
                  </pic:spPr>
                </pic:pic>
              </a:graphicData>
            </a:graphic>
            <wp14:sizeRelH relativeFrom="margin">
              <wp14:pctWidth>0</wp14:pctWidth>
            </wp14:sizeRelH>
            <wp14:sizeRelV relativeFrom="margin">
              <wp14:pctHeight>0</wp14:pctHeight>
            </wp14:sizeRelV>
          </wp:anchor>
        </w:drawing>
      </w:r>
      <w:r w:rsidR="0054369B" w:rsidRPr="0008569D">
        <w:rPr>
          <w:b/>
          <w:bCs/>
          <w:sz w:val="28"/>
          <w:szCs w:val="28"/>
        </w:rPr>
        <w:t xml:space="preserve">Unlocking </w:t>
      </w:r>
      <w:r w:rsidR="00D20470">
        <w:rPr>
          <w:b/>
          <w:bCs/>
          <w:sz w:val="28"/>
          <w:szCs w:val="28"/>
        </w:rPr>
        <w:t xml:space="preserve">Your </w:t>
      </w:r>
      <w:r w:rsidR="0054369B" w:rsidRPr="0008569D">
        <w:rPr>
          <w:b/>
          <w:bCs/>
          <w:sz w:val="28"/>
          <w:szCs w:val="28"/>
        </w:rPr>
        <w:t xml:space="preserve">Access to Information Rights </w:t>
      </w:r>
    </w:p>
    <w:p w14:paraId="1879D6AD" w14:textId="56273738" w:rsidR="00385E7A" w:rsidRDefault="00CB7920" w:rsidP="00772119">
      <w:pPr>
        <w:tabs>
          <w:tab w:val="left" w:pos="90"/>
        </w:tabs>
        <w:ind w:right="-154"/>
      </w:pPr>
      <w:r>
        <w:t xml:space="preserve">There are </w:t>
      </w:r>
      <w:proofErr w:type="gramStart"/>
      <w:r>
        <w:t>lots of</w:t>
      </w:r>
      <w:proofErr w:type="gramEnd"/>
      <w:r>
        <w:t xml:space="preserve"> reasons civil society organisations need to access information</w:t>
      </w:r>
      <w:r w:rsidR="00772119">
        <w:t xml:space="preserve"> from government or a public body</w:t>
      </w:r>
      <w:r>
        <w:t xml:space="preserve">: </w:t>
      </w:r>
    </w:p>
    <w:p w14:paraId="0C70BAD2" w14:textId="7F8A3B3C" w:rsidR="00385E7A" w:rsidRDefault="00C1370A" w:rsidP="00577A90">
      <w:pPr>
        <w:pStyle w:val="ListParagraph"/>
        <w:numPr>
          <w:ilvl w:val="0"/>
          <w:numId w:val="4"/>
        </w:numPr>
        <w:tabs>
          <w:tab w:val="left" w:pos="90"/>
        </w:tabs>
        <w:ind w:right="-154"/>
      </w:pPr>
      <w:r>
        <w:t>to form an opinion</w:t>
      </w:r>
    </w:p>
    <w:p w14:paraId="26D0EBD8" w14:textId="77777777" w:rsidR="001D6F13" w:rsidRDefault="001D6F13" w:rsidP="001D6F13">
      <w:pPr>
        <w:pStyle w:val="ListParagraph"/>
        <w:numPr>
          <w:ilvl w:val="0"/>
          <w:numId w:val="4"/>
        </w:numPr>
        <w:tabs>
          <w:tab w:val="left" w:pos="90"/>
        </w:tabs>
        <w:ind w:right="-154"/>
      </w:pPr>
      <w:r>
        <w:t>to gather evidence for a campaign</w:t>
      </w:r>
    </w:p>
    <w:p w14:paraId="6A81F22A" w14:textId="69D21EF4" w:rsidR="00577A90" w:rsidRDefault="00C1370A" w:rsidP="00577A90">
      <w:pPr>
        <w:pStyle w:val="ListParagraph"/>
        <w:numPr>
          <w:ilvl w:val="0"/>
          <w:numId w:val="4"/>
        </w:numPr>
        <w:tabs>
          <w:tab w:val="left" w:pos="90"/>
        </w:tabs>
        <w:ind w:right="-154"/>
      </w:pPr>
      <w:r>
        <w:t xml:space="preserve">to expose </w:t>
      </w:r>
      <w:r w:rsidR="001D6F13">
        <w:t>service</w:t>
      </w:r>
      <w:r>
        <w:t xml:space="preserve"> limitations </w:t>
      </w:r>
    </w:p>
    <w:p w14:paraId="6EF3831A" w14:textId="747E1432" w:rsidR="00370524" w:rsidRPr="00370524" w:rsidRDefault="00C158A6" w:rsidP="00B03068">
      <w:pPr>
        <w:pStyle w:val="ListParagraph"/>
        <w:numPr>
          <w:ilvl w:val="0"/>
          <w:numId w:val="4"/>
        </w:numPr>
        <w:tabs>
          <w:tab w:val="left" w:pos="90"/>
        </w:tabs>
        <w:ind w:right="-154"/>
      </w:pPr>
      <w:r>
        <w:t xml:space="preserve">to </w:t>
      </w:r>
      <w:r w:rsidR="002400E4">
        <w:t xml:space="preserve">establish </w:t>
      </w:r>
      <w:r w:rsidR="006F5A57">
        <w:t>the</w:t>
      </w:r>
      <w:r>
        <w:t xml:space="preserve"> </w:t>
      </w:r>
      <w:r w:rsidR="00370524">
        <w:rPr>
          <w:rFonts w:ascii="Helvetica" w:eastAsia="Times New Roman" w:hAnsi="Helvetica" w:cs="Helvetica"/>
        </w:rPr>
        <w:t xml:space="preserve">decision </w:t>
      </w:r>
      <w:r w:rsidR="006F5A57">
        <w:rPr>
          <w:rFonts w:ascii="Helvetica" w:eastAsia="Times New Roman" w:hAnsi="Helvetica" w:cs="Helvetica"/>
        </w:rPr>
        <w:t>making process and who was</w:t>
      </w:r>
      <w:r w:rsidR="002C5296">
        <w:rPr>
          <w:rFonts w:ascii="Helvetica" w:eastAsia="Times New Roman" w:hAnsi="Helvetica" w:cs="Helvetica"/>
        </w:rPr>
        <w:t>/was not</w:t>
      </w:r>
      <w:r w:rsidR="006F5A57">
        <w:rPr>
          <w:rFonts w:ascii="Helvetica" w:eastAsia="Times New Roman" w:hAnsi="Helvetica" w:cs="Helvetica"/>
        </w:rPr>
        <w:t xml:space="preserve"> involved</w:t>
      </w:r>
    </w:p>
    <w:p w14:paraId="69FA2B87" w14:textId="0452938F" w:rsidR="00577A90" w:rsidRDefault="00C1370A" w:rsidP="00B03068">
      <w:pPr>
        <w:pStyle w:val="ListParagraph"/>
        <w:numPr>
          <w:ilvl w:val="0"/>
          <w:numId w:val="4"/>
        </w:numPr>
        <w:tabs>
          <w:tab w:val="left" w:pos="90"/>
        </w:tabs>
        <w:ind w:right="-154"/>
      </w:pPr>
      <w:r>
        <w:t xml:space="preserve">to </w:t>
      </w:r>
      <w:r w:rsidR="00FE64BA">
        <w:t xml:space="preserve">empower </w:t>
      </w:r>
      <w:r>
        <w:t>communities a</w:t>
      </w:r>
      <w:r w:rsidR="00A870AD">
        <w:t>n</w:t>
      </w:r>
      <w:r>
        <w:t xml:space="preserve">d people to exercise their economic, </w:t>
      </w:r>
      <w:r w:rsidR="00A905B3">
        <w:t>social</w:t>
      </w:r>
      <w:r>
        <w:t xml:space="preserve">, cultural, </w:t>
      </w:r>
      <w:r w:rsidR="00A905B3">
        <w:t>civil</w:t>
      </w:r>
      <w:r>
        <w:t xml:space="preserve"> and political rights</w:t>
      </w:r>
      <w:proofErr w:type="gramStart"/>
      <w:r>
        <w:t xml:space="preserve">.  </w:t>
      </w:r>
      <w:proofErr w:type="gramEnd"/>
    </w:p>
    <w:p w14:paraId="253B4A01" w14:textId="30233F96" w:rsidR="00235D63" w:rsidRDefault="009547C4" w:rsidP="0076060A">
      <w:pPr>
        <w:pStyle w:val="ListParagraph"/>
        <w:tabs>
          <w:tab w:val="left" w:pos="90"/>
        </w:tabs>
        <w:ind w:left="0" w:right="-154"/>
      </w:pPr>
      <w:r>
        <w:t xml:space="preserve">The right to form an opinion by receiving and imparting information and ideas is a </w:t>
      </w:r>
      <w:hyperlink r:id="rId10" w:history="1">
        <w:r w:rsidRPr="0093179E">
          <w:rPr>
            <w:rStyle w:val="Hyperlink"/>
          </w:rPr>
          <w:t>human right</w:t>
        </w:r>
      </w:hyperlink>
      <w:r w:rsidR="00271320">
        <w:t xml:space="preserve"> and a </w:t>
      </w:r>
      <w:r>
        <w:t>tool to debunk fake news</w:t>
      </w:r>
      <w:r w:rsidR="00271320">
        <w:t xml:space="preserve">, </w:t>
      </w:r>
      <w:r w:rsidR="0065220D">
        <w:t>provid</w:t>
      </w:r>
      <w:r>
        <w:t>e evidence</w:t>
      </w:r>
      <w:r w:rsidR="0065220D">
        <w:t>d</w:t>
      </w:r>
      <w:r>
        <w:t xml:space="preserve"> opinions</w:t>
      </w:r>
      <w:r w:rsidR="00271320">
        <w:t xml:space="preserve"> and expose </w:t>
      </w:r>
      <w:r w:rsidR="00CC392F">
        <w:t>corruption</w:t>
      </w:r>
      <w:r>
        <w:t>.</w:t>
      </w:r>
    </w:p>
    <w:p w14:paraId="0EC9F704" w14:textId="77777777" w:rsidR="009547C4" w:rsidRDefault="009547C4" w:rsidP="0076060A">
      <w:pPr>
        <w:pStyle w:val="ListParagraph"/>
        <w:tabs>
          <w:tab w:val="left" w:pos="90"/>
        </w:tabs>
        <w:ind w:left="0" w:right="-154"/>
      </w:pPr>
    </w:p>
    <w:p w14:paraId="55FCDB55" w14:textId="44DCF8A5" w:rsidR="007F1816" w:rsidRPr="00235D63" w:rsidRDefault="001401A7" w:rsidP="0076060A">
      <w:pPr>
        <w:pStyle w:val="ListParagraph"/>
        <w:tabs>
          <w:tab w:val="left" w:pos="90"/>
        </w:tabs>
        <w:ind w:left="0" w:right="-154"/>
        <w:rPr>
          <w:b/>
          <w:bCs/>
          <w:sz w:val="28"/>
          <w:szCs w:val="28"/>
        </w:rPr>
      </w:pPr>
      <w:r>
        <w:rPr>
          <w:b/>
          <w:bCs/>
          <w:sz w:val="28"/>
          <w:szCs w:val="28"/>
        </w:rPr>
        <w:t xml:space="preserve">The Law and Enforcement </w:t>
      </w:r>
      <w:r w:rsidR="00E213ED">
        <w:rPr>
          <w:b/>
          <w:bCs/>
          <w:sz w:val="28"/>
          <w:szCs w:val="28"/>
        </w:rPr>
        <w:t>of Rights and Duties</w:t>
      </w:r>
    </w:p>
    <w:p w14:paraId="00F74731" w14:textId="036CB494" w:rsidR="00235D63" w:rsidRDefault="002E75D5" w:rsidP="00235D63">
      <w:pPr>
        <w:pStyle w:val="ListParagraph"/>
        <w:ind w:left="0" w:right="-154"/>
      </w:pPr>
      <w:r>
        <w:t>T</w:t>
      </w:r>
      <w:r w:rsidR="00235D63">
        <w:t xml:space="preserve">he legally enforceable right to access information in the UK </w:t>
      </w:r>
      <w:r>
        <w:t>is delivered by:</w:t>
      </w:r>
    </w:p>
    <w:p w14:paraId="2972DFF2" w14:textId="137C31B5" w:rsidR="00235D63" w:rsidRDefault="00235D63" w:rsidP="00235D63">
      <w:pPr>
        <w:pStyle w:val="ListParagraph"/>
        <w:numPr>
          <w:ilvl w:val="0"/>
          <w:numId w:val="6"/>
        </w:numPr>
      </w:pPr>
      <w:r w:rsidRPr="002E75D5">
        <w:rPr>
          <w:b/>
          <w:bCs/>
        </w:rPr>
        <w:t>Devolved</w:t>
      </w:r>
      <w:r>
        <w:t xml:space="preserve"> The Freedom of Information (Scotland) Act 2002 (</w:t>
      </w:r>
      <w:r w:rsidRPr="008B17D7">
        <w:t>FoISA</w:t>
      </w:r>
      <w:r>
        <w:t xml:space="preserve">), </w:t>
      </w:r>
      <w:r w:rsidRPr="008B17D7">
        <w:t>and the</w:t>
      </w:r>
      <w:r w:rsidRPr="005D43D6">
        <w:t xml:space="preserve"> </w:t>
      </w:r>
      <w:r w:rsidRPr="008B17D7">
        <w:t xml:space="preserve">Environmental Information (Scotland) Regulations 2004 </w:t>
      </w:r>
      <w:r>
        <w:t>(</w:t>
      </w:r>
      <w:r w:rsidRPr="005D43D6">
        <w:t>EISRs</w:t>
      </w:r>
      <w:r>
        <w:t>)</w:t>
      </w:r>
      <w:r w:rsidRPr="008B17D7">
        <w:t xml:space="preserve"> </w:t>
      </w:r>
      <w:r>
        <w:t xml:space="preserve">which are enforced, for free, through the </w:t>
      </w:r>
      <w:hyperlink r:id="rId11" w:history="1">
        <w:r w:rsidRPr="00B240CE">
          <w:rPr>
            <w:rStyle w:val="Hyperlink"/>
          </w:rPr>
          <w:t>Scottish Information Commissioner</w:t>
        </w:r>
      </w:hyperlink>
      <w:r>
        <w:t xml:space="preserve"> (SIC).  </w:t>
      </w:r>
    </w:p>
    <w:p w14:paraId="370602C9" w14:textId="73C732CF" w:rsidR="00235D63" w:rsidRDefault="00235D63" w:rsidP="00235D63">
      <w:pPr>
        <w:pStyle w:val="ListParagraph"/>
        <w:numPr>
          <w:ilvl w:val="0"/>
          <w:numId w:val="6"/>
        </w:numPr>
      </w:pPr>
      <w:r w:rsidRPr="002E75D5">
        <w:rPr>
          <w:b/>
          <w:bCs/>
        </w:rPr>
        <w:t>Reserved</w:t>
      </w:r>
      <w:r>
        <w:t xml:space="preserve"> The Freedom of Information Act 2000</w:t>
      </w:r>
      <w:r w:rsidR="008A2CB9">
        <w:t xml:space="preserve"> (FoIA) </w:t>
      </w:r>
      <w:r>
        <w:t>and the Environmental Information Regulations 2004</w:t>
      </w:r>
      <w:r w:rsidR="008A2CB9">
        <w:t xml:space="preserve"> (EIRs)</w:t>
      </w:r>
      <w:r w:rsidR="009E537E">
        <w:t xml:space="preserve">, </w:t>
      </w:r>
      <w:r>
        <w:t>enforced</w:t>
      </w:r>
      <w:r w:rsidR="00B33BB4">
        <w:t xml:space="preserve"> for free</w:t>
      </w:r>
      <w:r>
        <w:t xml:space="preserve"> by the </w:t>
      </w:r>
      <w:hyperlink r:id="rId12" w:history="1">
        <w:r w:rsidRPr="0004250F">
          <w:rPr>
            <w:rStyle w:val="Hyperlink"/>
          </w:rPr>
          <w:t>UK Information Commissioner</w:t>
        </w:r>
      </w:hyperlink>
      <w:r w:rsidR="00182F32">
        <w:t xml:space="preserve"> (ICO)</w:t>
      </w:r>
      <w:r>
        <w:t>.</w:t>
      </w:r>
    </w:p>
    <w:p w14:paraId="32B19B2C" w14:textId="2005BF2A" w:rsidR="002916B0" w:rsidRDefault="00CC392F" w:rsidP="00795A94">
      <w:pPr>
        <w:tabs>
          <w:tab w:val="left" w:pos="90"/>
        </w:tabs>
        <w:ind w:left="90" w:right="-154"/>
      </w:pPr>
      <w:r>
        <w:t xml:space="preserve">Both Commissioners provide </w:t>
      </w:r>
      <w:proofErr w:type="gramStart"/>
      <w:r>
        <w:t>lots of</w:t>
      </w:r>
      <w:proofErr w:type="gramEnd"/>
      <w:r>
        <w:t xml:space="preserve"> free advice and information</w:t>
      </w:r>
      <w:r w:rsidR="00BE39E6">
        <w:t xml:space="preserve"> for the public. </w:t>
      </w:r>
      <w:r w:rsidR="003302FD">
        <w:t xml:space="preserve">There is a duty to provide advice and assistance to requestors </w:t>
      </w:r>
      <w:r w:rsidR="00750EB0">
        <w:t>before</w:t>
      </w:r>
      <w:r w:rsidR="003302FD">
        <w:t xml:space="preserve"> or after </w:t>
      </w:r>
      <w:r w:rsidR="00750EB0">
        <w:t>a request is made</w:t>
      </w:r>
      <w:proofErr w:type="gramStart"/>
      <w:r w:rsidR="00750EB0">
        <w:t xml:space="preserve">.  </w:t>
      </w:r>
      <w:proofErr w:type="gramEnd"/>
      <w:r w:rsidR="00700C54">
        <w:t>T</w:t>
      </w:r>
      <w:r w:rsidR="00EE428F">
        <w:t>h</w:t>
      </w:r>
      <w:r w:rsidR="00700C54">
        <w:t xml:space="preserve">e </w:t>
      </w:r>
      <w:r w:rsidR="00EF4BEB">
        <w:t>environmental</w:t>
      </w:r>
      <w:r w:rsidR="007D7821">
        <w:t xml:space="preserve"> </w:t>
      </w:r>
      <w:r w:rsidR="00411D6F">
        <w:t xml:space="preserve">and </w:t>
      </w:r>
      <w:r w:rsidR="007D7821">
        <w:t xml:space="preserve">FoI </w:t>
      </w:r>
      <w:r w:rsidR="00EF4BEB">
        <w:t xml:space="preserve">legal </w:t>
      </w:r>
      <w:r w:rsidR="00EE428F">
        <w:t xml:space="preserve">regimes </w:t>
      </w:r>
      <w:r w:rsidR="00700C54">
        <w:t>are</w:t>
      </w:r>
      <w:r w:rsidR="00411D6F">
        <w:t xml:space="preserve"> similar but</w:t>
      </w:r>
      <w:r w:rsidR="00EE428F">
        <w:t xml:space="preserve"> </w:t>
      </w:r>
      <w:hyperlink r:id="rId13" w:history="1">
        <w:r w:rsidR="00EE428F" w:rsidRPr="00CD2990">
          <w:rPr>
            <w:rStyle w:val="Hyperlink"/>
          </w:rPr>
          <w:t>not identical</w:t>
        </w:r>
      </w:hyperlink>
      <w:r w:rsidR="00EE428F">
        <w:t xml:space="preserve">. </w:t>
      </w:r>
    </w:p>
    <w:p w14:paraId="4A84772A" w14:textId="77777777" w:rsidR="00BE39E6" w:rsidRDefault="00BE39E6" w:rsidP="0076060A">
      <w:pPr>
        <w:pStyle w:val="ListParagraph"/>
        <w:tabs>
          <w:tab w:val="left" w:pos="90"/>
        </w:tabs>
        <w:ind w:left="0" w:right="-154"/>
      </w:pPr>
    </w:p>
    <w:p w14:paraId="36204F70" w14:textId="219E35CA" w:rsidR="0042769F" w:rsidRPr="0008569D" w:rsidRDefault="001401A7" w:rsidP="0076060A">
      <w:pPr>
        <w:pStyle w:val="ListParagraph"/>
        <w:tabs>
          <w:tab w:val="left" w:pos="90"/>
        </w:tabs>
        <w:ind w:left="0" w:right="-154"/>
        <w:rPr>
          <w:b/>
          <w:bCs/>
          <w:sz w:val="28"/>
          <w:szCs w:val="28"/>
        </w:rPr>
      </w:pPr>
      <w:r>
        <w:rPr>
          <w:b/>
          <w:bCs/>
          <w:sz w:val="28"/>
          <w:szCs w:val="28"/>
        </w:rPr>
        <w:t xml:space="preserve">Using Your </w:t>
      </w:r>
      <w:r w:rsidR="00051BD1">
        <w:rPr>
          <w:b/>
          <w:bCs/>
          <w:sz w:val="28"/>
          <w:szCs w:val="28"/>
        </w:rPr>
        <w:t>Enforceable Right to Information</w:t>
      </w:r>
    </w:p>
    <w:p w14:paraId="51B73A06" w14:textId="5F137BEF" w:rsidR="00185BD4" w:rsidRDefault="0042769F" w:rsidP="00124CE4">
      <w:pPr>
        <w:pStyle w:val="ListParagraph"/>
        <w:numPr>
          <w:ilvl w:val="0"/>
          <w:numId w:val="5"/>
        </w:numPr>
      </w:pPr>
      <w:r w:rsidRPr="00124CE4">
        <w:t xml:space="preserve">You have the right to </w:t>
      </w:r>
      <w:r w:rsidR="005C7A4C">
        <w:t>request</w:t>
      </w:r>
      <w:r w:rsidRPr="00124CE4">
        <w:t xml:space="preserve"> information from </w:t>
      </w:r>
      <w:proofErr w:type="gramStart"/>
      <w:r w:rsidR="00D44222">
        <w:t>many</w:t>
      </w:r>
      <w:proofErr w:type="gramEnd"/>
      <w:r w:rsidRPr="00124CE4">
        <w:t xml:space="preserve"> public authorities</w:t>
      </w:r>
      <w:r w:rsidR="00124CE4">
        <w:t>.</w:t>
      </w:r>
    </w:p>
    <w:p w14:paraId="4B006553" w14:textId="77777777" w:rsidR="00844B2C" w:rsidRDefault="009B334B" w:rsidP="00781EB8">
      <w:pPr>
        <w:pStyle w:val="ListParagraph"/>
        <w:numPr>
          <w:ilvl w:val="0"/>
          <w:numId w:val="5"/>
        </w:numPr>
      </w:pPr>
      <w:r>
        <w:t>Under FoISA/FoIA</w:t>
      </w:r>
      <w:r w:rsidR="00867673">
        <w:t>, t</w:t>
      </w:r>
      <w:r w:rsidR="005C7A4C">
        <w:t xml:space="preserve">he request </w:t>
      </w:r>
      <w:r w:rsidR="00771007">
        <w:t>must</w:t>
      </w:r>
      <w:r w:rsidR="005C7A4C">
        <w:t xml:space="preserve"> be recordable </w:t>
      </w:r>
      <w:r w:rsidR="00771007">
        <w:t>s</w:t>
      </w:r>
      <w:r w:rsidR="000319AA">
        <w:t>uch as</w:t>
      </w:r>
      <w:r w:rsidR="00771007">
        <w:t xml:space="preserve"> </w:t>
      </w:r>
      <w:r w:rsidR="00185BD4">
        <w:t xml:space="preserve">in </w:t>
      </w:r>
      <w:r w:rsidR="00771007">
        <w:t xml:space="preserve">an email, online form or letter. </w:t>
      </w:r>
      <w:r w:rsidR="00867673">
        <w:t xml:space="preserve">Under the EISRs/EIRs the request </w:t>
      </w:r>
      <w:r w:rsidR="008B1175">
        <w:t>can be made verbally</w:t>
      </w:r>
      <w:r w:rsidR="00844B2C">
        <w:t>.</w:t>
      </w:r>
    </w:p>
    <w:p w14:paraId="30480EAC" w14:textId="77777777" w:rsidR="00844B2C" w:rsidRDefault="00B73615" w:rsidP="00781EB8">
      <w:pPr>
        <w:pStyle w:val="ListParagraph"/>
        <w:numPr>
          <w:ilvl w:val="0"/>
          <w:numId w:val="5"/>
        </w:numPr>
      </w:pPr>
      <w:r w:rsidRPr="00B73615">
        <w:t xml:space="preserve">Requesters </w:t>
      </w:r>
      <w:proofErr w:type="gramStart"/>
      <w:r w:rsidRPr="00B73615">
        <w:t>don’t</w:t>
      </w:r>
      <w:proofErr w:type="gramEnd"/>
      <w:r w:rsidRPr="00B73615">
        <w:t xml:space="preserve"> need to </w:t>
      </w:r>
      <w:r w:rsidR="00844B2C">
        <w:t>explain</w:t>
      </w:r>
      <w:r w:rsidRPr="00B73615">
        <w:t xml:space="preserve"> why they want the information.</w:t>
      </w:r>
      <w:r w:rsidRPr="00B73615">
        <w:t xml:space="preserve"> </w:t>
      </w:r>
    </w:p>
    <w:p w14:paraId="17688414" w14:textId="0A386359" w:rsidR="00BB6E1C" w:rsidRDefault="000D029A" w:rsidP="00781EB8">
      <w:pPr>
        <w:pStyle w:val="ListParagraph"/>
        <w:numPr>
          <w:ilvl w:val="0"/>
          <w:numId w:val="5"/>
        </w:numPr>
      </w:pPr>
      <w:r>
        <w:t>I</w:t>
      </w:r>
      <w:r w:rsidR="00BB6E1C">
        <w:t xml:space="preserve">nformation requests </w:t>
      </w:r>
      <w:r>
        <w:t xml:space="preserve">can </w:t>
      </w:r>
      <w:proofErr w:type="gramStart"/>
      <w:r>
        <w:t>be refused</w:t>
      </w:r>
      <w:proofErr w:type="gramEnd"/>
      <w:r>
        <w:t xml:space="preserve"> but only</w:t>
      </w:r>
      <w:r w:rsidR="00C569D0">
        <w:t xml:space="preserve"> for specific</w:t>
      </w:r>
      <w:r w:rsidR="00E3315D">
        <w:t>,</w:t>
      </w:r>
      <w:r w:rsidR="00C569D0">
        <w:t xml:space="preserve"> legal reasons</w:t>
      </w:r>
      <w:r w:rsidR="0032404C">
        <w:t>.</w:t>
      </w:r>
    </w:p>
    <w:p w14:paraId="5422B10D" w14:textId="7159B917" w:rsidR="00CB52C1" w:rsidRDefault="00CB52C1" w:rsidP="00124CE4">
      <w:pPr>
        <w:pStyle w:val="ListParagraph"/>
        <w:numPr>
          <w:ilvl w:val="0"/>
          <w:numId w:val="5"/>
        </w:numPr>
      </w:pPr>
      <w:r>
        <w:t xml:space="preserve">If you are unhappy with the response, or </w:t>
      </w:r>
      <w:r w:rsidR="00397E81">
        <w:t>you</w:t>
      </w:r>
      <w:r>
        <w:t xml:space="preserve"> </w:t>
      </w:r>
      <w:proofErr w:type="gramStart"/>
      <w:r>
        <w:t>d</w:t>
      </w:r>
      <w:r w:rsidR="00F11CFC">
        <w:t>on’</w:t>
      </w:r>
      <w:r>
        <w:t>t</w:t>
      </w:r>
      <w:proofErr w:type="gramEnd"/>
      <w:r>
        <w:t xml:space="preserve"> get one, you have the right to request an internal review</w:t>
      </w:r>
      <w:r w:rsidR="005260AE">
        <w:t xml:space="preserve"> within </w:t>
      </w:r>
      <w:proofErr w:type="gramStart"/>
      <w:r w:rsidR="005260AE">
        <w:t>40</w:t>
      </w:r>
      <w:proofErr w:type="gramEnd"/>
      <w:r w:rsidR="005260AE">
        <w:t xml:space="preserve"> working days</w:t>
      </w:r>
      <w:proofErr w:type="gramStart"/>
      <w:r w:rsidR="00F11CFC">
        <w:t>.</w:t>
      </w:r>
      <w:r w:rsidR="009A5A55">
        <w:t xml:space="preserve">  </w:t>
      </w:r>
      <w:proofErr w:type="gramEnd"/>
      <w:r w:rsidR="009A5A55">
        <w:t xml:space="preserve">The review </w:t>
      </w:r>
      <w:proofErr w:type="gramStart"/>
      <w:r w:rsidR="001958F6">
        <w:t>is undertaken</w:t>
      </w:r>
      <w:proofErr w:type="gramEnd"/>
      <w:r w:rsidR="001958F6">
        <w:t xml:space="preserve"> by the </w:t>
      </w:r>
      <w:r w:rsidR="00DE7DA1">
        <w:t>public</w:t>
      </w:r>
      <w:r w:rsidR="006845C3">
        <w:t xml:space="preserve"> </w:t>
      </w:r>
      <w:r w:rsidR="00DE7DA1">
        <w:t>body</w:t>
      </w:r>
      <w:r w:rsidR="000C194B">
        <w:t xml:space="preserve"> and </w:t>
      </w:r>
      <w:r w:rsidR="00053E7F">
        <w:t xml:space="preserve">usually </w:t>
      </w:r>
      <w:r w:rsidR="009A5A55">
        <w:t xml:space="preserve">answered within </w:t>
      </w:r>
      <w:proofErr w:type="gramStart"/>
      <w:r w:rsidR="009A5A55">
        <w:t>20</w:t>
      </w:r>
      <w:proofErr w:type="gramEnd"/>
      <w:r w:rsidR="009A5A55">
        <w:t xml:space="preserve"> working days</w:t>
      </w:r>
      <w:r w:rsidR="00DE7DA1">
        <w:t>.</w:t>
      </w:r>
    </w:p>
    <w:p w14:paraId="1087A17D" w14:textId="77777777" w:rsidR="005413B5" w:rsidRDefault="00F11CFC" w:rsidP="00124CE4">
      <w:pPr>
        <w:pStyle w:val="ListParagraph"/>
        <w:numPr>
          <w:ilvl w:val="0"/>
          <w:numId w:val="5"/>
        </w:numPr>
      </w:pPr>
      <w:r>
        <w:t xml:space="preserve">If you </w:t>
      </w:r>
      <w:r w:rsidR="007F1816">
        <w:t>remain un</w:t>
      </w:r>
      <w:r>
        <w:t>happy</w:t>
      </w:r>
      <w:r w:rsidR="00152E15">
        <w:t xml:space="preserve"> with the out</w:t>
      </w:r>
      <w:r w:rsidR="002C38DF">
        <w:t>c</w:t>
      </w:r>
      <w:r w:rsidR="00152E15">
        <w:t>ome</w:t>
      </w:r>
      <w:r>
        <w:t xml:space="preserve">, you can </w:t>
      </w:r>
      <w:r w:rsidR="002C38DF">
        <w:t xml:space="preserve">enforce your right by </w:t>
      </w:r>
    </w:p>
    <w:p w14:paraId="3C1C6820" w14:textId="28C1091F" w:rsidR="00F11CFC" w:rsidRDefault="00F11CFC" w:rsidP="005413B5">
      <w:pPr>
        <w:pStyle w:val="ListParagraph"/>
      </w:pPr>
      <w:r>
        <w:lastRenderedPageBreak/>
        <w:t xml:space="preserve">appealing </w:t>
      </w:r>
      <w:r w:rsidR="007F1816">
        <w:t>to</w:t>
      </w:r>
      <w:r>
        <w:t xml:space="preserve"> the </w:t>
      </w:r>
      <w:r w:rsidR="00182F32">
        <w:t>SIC</w:t>
      </w:r>
      <w:r>
        <w:t xml:space="preserve"> </w:t>
      </w:r>
      <w:r w:rsidR="00467C11">
        <w:t>for</w:t>
      </w:r>
      <w:r>
        <w:t xml:space="preserve"> devolved matters and the </w:t>
      </w:r>
      <w:r w:rsidR="00182F32">
        <w:t xml:space="preserve">ICO </w:t>
      </w:r>
      <w:r>
        <w:t>for reserved matters</w:t>
      </w:r>
      <w:r w:rsidR="009C2E03">
        <w:t>.</w:t>
      </w:r>
    </w:p>
    <w:p w14:paraId="4951D6FA" w14:textId="52C2642B" w:rsidR="003F2ED6" w:rsidRDefault="003F2ED6" w:rsidP="00124CE4">
      <w:pPr>
        <w:pStyle w:val="ListParagraph"/>
        <w:numPr>
          <w:ilvl w:val="0"/>
          <w:numId w:val="5"/>
        </w:numPr>
      </w:pPr>
      <w:r>
        <w:t xml:space="preserve">Devolved matters include health, </w:t>
      </w:r>
      <w:r w:rsidR="00894FBA">
        <w:t xml:space="preserve">social care, </w:t>
      </w:r>
      <w:r>
        <w:t>education, housing</w:t>
      </w:r>
      <w:r w:rsidR="007C32A8">
        <w:t xml:space="preserve"> and policing.</w:t>
      </w:r>
    </w:p>
    <w:p w14:paraId="734482D4" w14:textId="0689A1DD" w:rsidR="00503FD1" w:rsidRDefault="00503FD1" w:rsidP="00124CE4">
      <w:pPr>
        <w:pStyle w:val="ListParagraph"/>
        <w:numPr>
          <w:ilvl w:val="0"/>
          <w:numId w:val="5"/>
        </w:numPr>
      </w:pPr>
      <w:r>
        <w:t xml:space="preserve">Reserved matters include defence, foreign </w:t>
      </w:r>
      <w:r w:rsidR="00B70F73">
        <w:t>affairs</w:t>
      </w:r>
      <w:r>
        <w:t xml:space="preserve">, </w:t>
      </w:r>
      <w:r w:rsidR="00B70F73">
        <w:t xml:space="preserve">immigration and </w:t>
      </w:r>
      <w:r w:rsidR="00A91D5A">
        <w:t>trade</w:t>
      </w:r>
      <w:r w:rsidR="00B70F73">
        <w:t>.</w:t>
      </w:r>
    </w:p>
    <w:p w14:paraId="0D918734" w14:textId="77777777" w:rsidR="009E3EC8" w:rsidRDefault="009E3EC8" w:rsidP="009E3EC8"/>
    <w:p w14:paraId="7010C2BF" w14:textId="3F7E8528" w:rsidR="0073756C" w:rsidRDefault="0073756C" w:rsidP="009D5AAF">
      <w:r>
        <w:t xml:space="preserve">Routinely, certain </w:t>
      </w:r>
      <w:r w:rsidR="008D4552">
        <w:t>categories</w:t>
      </w:r>
      <w:r>
        <w:t xml:space="preserve"> of information should be pro-actively published </w:t>
      </w:r>
      <w:r w:rsidR="008D4552">
        <w:t xml:space="preserve">which are set out in the </w:t>
      </w:r>
      <w:hyperlink r:id="rId14" w:history="1">
        <w:r w:rsidR="008D4552" w:rsidRPr="000B4327">
          <w:rPr>
            <w:rStyle w:val="Hyperlink"/>
          </w:rPr>
          <w:t>Model Publication Scheme</w:t>
        </w:r>
      </w:hyperlink>
      <w:r w:rsidR="00F471CE">
        <w:t xml:space="preserve"> (</w:t>
      </w:r>
      <w:hyperlink r:id="rId15" w:history="1">
        <w:r w:rsidR="00F471CE" w:rsidRPr="0054750F">
          <w:rPr>
            <w:rStyle w:val="Hyperlink"/>
          </w:rPr>
          <w:t>MPS</w:t>
        </w:r>
      </w:hyperlink>
      <w:r w:rsidR="00F471CE">
        <w:t>)</w:t>
      </w:r>
      <w:r w:rsidR="00B15F89">
        <w:t xml:space="preserve"> </w:t>
      </w:r>
      <w:r w:rsidR="000C0D9C">
        <w:t xml:space="preserve">for FoI </w:t>
      </w:r>
      <w:r w:rsidR="00B15F89">
        <w:t>and</w:t>
      </w:r>
      <w:r w:rsidR="009D5AAF">
        <w:t xml:space="preserve"> under </w:t>
      </w:r>
      <w:r w:rsidR="003616CE">
        <w:t>environmental</w:t>
      </w:r>
      <w:r w:rsidR="00451B71">
        <w:t xml:space="preserve"> </w:t>
      </w:r>
      <w:r w:rsidR="00931A63">
        <w:t>law</w:t>
      </w:r>
      <w:r w:rsidR="000E757A">
        <w:t xml:space="preserve"> bodies should </w:t>
      </w:r>
      <w:r w:rsidR="009D5AAF">
        <w:t>organise and keep information up to date</w:t>
      </w:r>
      <w:r w:rsidR="00995C11">
        <w:t xml:space="preserve">, </w:t>
      </w:r>
      <w:r w:rsidR="009D5AAF">
        <w:t>disseminate that information actively</w:t>
      </w:r>
      <w:r w:rsidR="00AA3CF6">
        <w:t xml:space="preserve"> </w:t>
      </w:r>
      <w:r w:rsidR="009D5AAF">
        <w:t>and systematically</w:t>
      </w:r>
      <w:r w:rsidR="008D4552">
        <w:t xml:space="preserve">.  However in practice </w:t>
      </w:r>
      <w:r w:rsidR="00AA3CF6">
        <w:t>the MP</w:t>
      </w:r>
      <w:r w:rsidR="00931A63">
        <w:t>S</w:t>
      </w:r>
      <w:r w:rsidR="00AA3CF6">
        <w:t xml:space="preserve"> in Scotland</w:t>
      </w:r>
      <w:r w:rsidR="008D4552">
        <w:t xml:space="preserve"> is not working which </w:t>
      </w:r>
      <w:r w:rsidR="00A52255">
        <w:t>forces</w:t>
      </w:r>
      <w:r w:rsidR="008D4552">
        <w:t xml:space="preserve"> people to make </w:t>
      </w:r>
      <w:r w:rsidR="00612D86">
        <w:t>an</w:t>
      </w:r>
      <w:r w:rsidR="008D4552">
        <w:t xml:space="preserve"> information</w:t>
      </w:r>
      <w:r w:rsidR="00612D86">
        <w:t xml:space="preserve"> request</w:t>
      </w:r>
      <w:proofErr w:type="gramStart"/>
      <w:r w:rsidR="00D10212">
        <w:t xml:space="preserve">.  </w:t>
      </w:r>
      <w:proofErr w:type="gramEnd"/>
      <w:r w:rsidR="00D10212">
        <w:t xml:space="preserve">The FoI </w:t>
      </w:r>
      <w:r w:rsidR="00C26076">
        <w:t>Reform</w:t>
      </w:r>
      <w:r w:rsidR="00D10212">
        <w:t xml:space="preserve"> Bill</w:t>
      </w:r>
      <w:r w:rsidR="00C52CF3">
        <w:t xml:space="preserve"> </w:t>
      </w:r>
      <w:r w:rsidR="009E3EC8">
        <w:t xml:space="preserve">would fix the problem </w:t>
      </w:r>
      <w:r w:rsidR="00B82065">
        <w:t xml:space="preserve">on devolved matters </w:t>
      </w:r>
      <w:r w:rsidR="009E3EC8">
        <w:t xml:space="preserve">by </w:t>
      </w:r>
      <w:r w:rsidR="00292B65">
        <w:t xml:space="preserve">giving the SIC the power to </w:t>
      </w:r>
      <w:r w:rsidR="009E3EC8">
        <w:t>enforc</w:t>
      </w:r>
      <w:r w:rsidR="00292B65">
        <w:t>e</w:t>
      </w:r>
      <w:r w:rsidR="009E3EC8">
        <w:t xml:space="preserve"> the pro-active publication of </w:t>
      </w:r>
      <w:r w:rsidR="009750AA">
        <w:t>classes of</w:t>
      </w:r>
      <w:r w:rsidR="00770F93">
        <w:t xml:space="preserve"> </w:t>
      </w:r>
      <w:r w:rsidR="009E3EC8">
        <w:t>information</w:t>
      </w:r>
      <w:r w:rsidR="00292B65">
        <w:t xml:space="preserve"> and</w:t>
      </w:r>
      <w:r w:rsidR="009E3EC8">
        <w:t xml:space="preserve"> </w:t>
      </w:r>
      <w:r w:rsidR="005B427C" w:rsidRPr="005B427C">
        <w:t xml:space="preserve">how </w:t>
      </w:r>
      <w:r w:rsidR="008C4CF3">
        <w:t xml:space="preserve">they should be </w:t>
      </w:r>
      <w:r w:rsidR="005B427C" w:rsidRPr="005B427C">
        <w:t>available and searchable</w:t>
      </w:r>
      <w:r w:rsidR="008E4B5A">
        <w:t>.</w:t>
      </w:r>
    </w:p>
    <w:p w14:paraId="09AA8977" w14:textId="77777777" w:rsidR="008A2CB9" w:rsidRDefault="008A2CB9" w:rsidP="009C2E03">
      <w:pPr>
        <w:rPr>
          <w:b/>
          <w:bCs/>
          <w:sz w:val="28"/>
          <w:szCs w:val="28"/>
        </w:rPr>
      </w:pPr>
    </w:p>
    <w:p w14:paraId="569AAE7D" w14:textId="7CE75878" w:rsidR="00E537AE" w:rsidRPr="00E537AE" w:rsidRDefault="00E537AE" w:rsidP="00E537AE">
      <w:pPr>
        <w:rPr>
          <w:b/>
          <w:bCs/>
          <w:sz w:val="28"/>
          <w:szCs w:val="28"/>
        </w:rPr>
      </w:pPr>
      <w:r w:rsidRPr="00E537AE">
        <w:rPr>
          <w:b/>
          <w:bCs/>
          <w:sz w:val="28"/>
          <w:szCs w:val="28"/>
        </w:rPr>
        <w:t>Top Tips</w:t>
      </w:r>
    </w:p>
    <w:p w14:paraId="5D11E904" w14:textId="552B9A49" w:rsidR="00597EAD" w:rsidRDefault="00E537AE" w:rsidP="00E537AE">
      <w:pPr>
        <w:pStyle w:val="ListParagraph"/>
        <w:numPr>
          <w:ilvl w:val="0"/>
          <w:numId w:val="2"/>
        </w:numPr>
      </w:pPr>
      <w:r w:rsidRPr="008D4695">
        <w:t xml:space="preserve">Check </w:t>
      </w:r>
      <w:r w:rsidR="00EB0AB6">
        <w:t xml:space="preserve">if the “public authority” </w:t>
      </w:r>
      <w:proofErr w:type="gramStart"/>
      <w:r w:rsidR="00EB0AB6">
        <w:t>is covered</w:t>
      </w:r>
      <w:proofErr w:type="gramEnd"/>
      <w:r w:rsidR="00EB0AB6">
        <w:t xml:space="preserve"> by FoI law</w:t>
      </w:r>
      <w:r w:rsidR="00560EF9">
        <w:t>s o</w:t>
      </w:r>
      <w:r w:rsidR="00C00907">
        <w:t xml:space="preserve">r </w:t>
      </w:r>
      <w:r w:rsidR="008303B5">
        <w:t>Environmental</w:t>
      </w:r>
      <w:r w:rsidR="00064E9F">
        <w:t xml:space="preserve"> law</w:t>
      </w:r>
      <w:r w:rsidR="00A52255">
        <w:t>s</w:t>
      </w:r>
      <w:proofErr w:type="gramStart"/>
      <w:r w:rsidR="00EB0AB6">
        <w:t xml:space="preserve">.  </w:t>
      </w:r>
      <w:proofErr w:type="gramEnd"/>
      <w:r w:rsidR="00EB0AB6">
        <w:t xml:space="preserve">If not, think about another </w:t>
      </w:r>
      <w:r w:rsidR="00E66361">
        <w:t>authority</w:t>
      </w:r>
      <w:r w:rsidR="007E6FBC">
        <w:t xml:space="preserve"> </w:t>
      </w:r>
      <w:r w:rsidR="00EB0AB6">
        <w:t>that</w:t>
      </w:r>
      <w:r w:rsidR="007E6FBC">
        <w:t xml:space="preserve"> </w:t>
      </w:r>
      <w:proofErr w:type="gramStart"/>
      <w:r w:rsidR="007E6FBC">
        <w:t>is connected</w:t>
      </w:r>
      <w:proofErr w:type="gramEnd"/>
      <w:r w:rsidR="007E6FBC">
        <w:t xml:space="preserve"> to the same issue, is a funder or a regulator </w:t>
      </w:r>
      <w:r w:rsidR="00C52CF3">
        <w:t>as</w:t>
      </w:r>
      <w:r w:rsidR="007E6FBC">
        <w:t xml:space="preserve"> they</w:t>
      </w:r>
      <w:r w:rsidR="00EB0AB6">
        <w:t xml:space="preserve"> might “hold” the information you </w:t>
      </w:r>
      <w:r w:rsidR="00C52CF3">
        <w:t>want</w:t>
      </w:r>
      <w:r w:rsidR="00EB0AB6">
        <w:t>.</w:t>
      </w:r>
    </w:p>
    <w:p w14:paraId="2A4B3FC7" w14:textId="70ED408C" w:rsidR="00E537AE" w:rsidRPr="008D4695" w:rsidRDefault="00597EAD" w:rsidP="00E537AE">
      <w:pPr>
        <w:pStyle w:val="ListParagraph"/>
        <w:numPr>
          <w:ilvl w:val="0"/>
          <w:numId w:val="2"/>
        </w:numPr>
      </w:pPr>
      <w:r>
        <w:t xml:space="preserve">Look at </w:t>
      </w:r>
      <w:r w:rsidR="00E537AE" w:rsidRPr="008D4695">
        <w:t>the website</w:t>
      </w:r>
      <w:r>
        <w:t xml:space="preserve"> for</w:t>
      </w:r>
      <w:r w:rsidR="00E537AE" w:rsidRPr="008D4695">
        <w:t xml:space="preserve"> any disclosure log run by the authority</w:t>
      </w:r>
      <w:r w:rsidR="00EB0AB6">
        <w:t xml:space="preserve"> </w:t>
      </w:r>
      <w:r w:rsidR="00E537AE" w:rsidRPr="008D4695">
        <w:t xml:space="preserve">to see if the information </w:t>
      </w:r>
      <w:proofErr w:type="gramStart"/>
      <w:r w:rsidR="00E537AE" w:rsidRPr="008D4695">
        <w:t>is already published</w:t>
      </w:r>
      <w:proofErr w:type="gramEnd"/>
      <w:r w:rsidR="00EB0AB6">
        <w:t xml:space="preserve"> or sho</w:t>
      </w:r>
      <w:r w:rsidR="00A31430">
        <w:t xml:space="preserve">uld </w:t>
      </w:r>
      <w:r w:rsidR="00EB0AB6">
        <w:t>be pro-actively published</w:t>
      </w:r>
      <w:r w:rsidR="00E537AE" w:rsidRPr="008D4695">
        <w:t>.</w:t>
      </w:r>
    </w:p>
    <w:p w14:paraId="23DA713D" w14:textId="5227CF4F" w:rsidR="00E537AE" w:rsidRPr="008D4695" w:rsidRDefault="00E537AE" w:rsidP="00E537AE">
      <w:pPr>
        <w:pStyle w:val="ListParagraph"/>
        <w:numPr>
          <w:ilvl w:val="0"/>
          <w:numId w:val="2"/>
        </w:numPr>
      </w:pPr>
      <w:r w:rsidRPr="008D4695">
        <w:t xml:space="preserve">Be clear what ‘information’ you want – </w:t>
      </w:r>
      <w:hyperlink r:id="rId16" w:history="1">
        <w:r w:rsidRPr="00465B62">
          <w:rPr>
            <w:rStyle w:val="Hyperlink"/>
          </w:rPr>
          <w:t xml:space="preserve">helps </w:t>
        </w:r>
        <w:r w:rsidR="003D5257" w:rsidRPr="00465B62">
          <w:rPr>
            <w:rStyle w:val="Hyperlink"/>
          </w:rPr>
          <w:t>frame</w:t>
        </w:r>
        <w:r w:rsidRPr="00465B62">
          <w:rPr>
            <w:rStyle w:val="Hyperlink"/>
          </w:rPr>
          <w:t xml:space="preserve"> your </w:t>
        </w:r>
        <w:r w:rsidR="00E67717" w:rsidRPr="00465B62">
          <w:rPr>
            <w:rStyle w:val="Hyperlink"/>
          </w:rPr>
          <w:t>request</w:t>
        </w:r>
      </w:hyperlink>
      <w:r w:rsidRPr="008D4695">
        <w:t>.</w:t>
      </w:r>
    </w:p>
    <w:p w14:paraId="0E36F0A1" w14:textId="6F41BC0E" w:rsidR="00E537AE" w:rsidRPr="008D4695" w:rsidRDefault="00E537AE" w:rsidP="00E537AE">
      <w:pPr>
        <w:pStyle w:val="ListParagraph"/>
        <w:numPr>
          <w:ilvl w:val="0"/>
          <w:numId w:val="2"/>
        </w:numPr>
      </w:pPr>
      <w:r w:rsidRPr="008D4695">
        <w:t>Make a</w:t>
      </w:r>
      <w:r w:rsidR="002B3566">
        <w:t xml:space="preserve">n </w:t>
      </w:r>
      <w:r w:rsidRPr="008D4695">
        <w:t>FoI request rather than specify FoISA</w:t>
      </w:r>
      <w:r w:rsidR="002A6C87">
        <w:t>/</w:t>
      </w:r>
      <w:r w:rsidRPr="008D4695">
        <w:t>EISRs</w:t>
      </w:r>
      <w:r w:rsidR="002A6C87">
        <w:t xml:space="preserve"> or FoIA/EIRs</w:t>
      </w:r>
      <w:r w:rsidRPr="008D4695">
        <w:t xml:space="preserve">. </w:t>
      </w:r>
    </w:p>
    <w:p w14:paraId="3659965C" w14:textId="464E29C8" w:rsidR="00E537AE" w:rsidRPr="008D4695" w:rsidRDefault="00AA152C" w:rsidP="00E537AE">
      <w:pPr>
        <w:pStyle w:val="ListParagraph"/>
        <w:numPr>
          <w:ilvl w:val="0"/>
          <w:numId w:val="2"/>
        </w:numPr>
      </w:pPr>
      <w:r>
        <w:t xml:space="preserve">Ask for </w:t>
      </w:r>
      <w:r w:rsidR="00E537AE" w:rsidRPr="008D4695">
        <w:t>a ‘prompt’ acknowledgement of your request</w:t>
      </w:r>
      <w:r w:rsidR="00F210DC">
        <w:t xml:space="preserve">, </w:t>
      </w:r>
      <w:r w:rsidR="009C4B94">
        <w:t>to prove</w:t>
      </w:r>
      <w:r w:rsidR="00F210DC">
        <w:t xml:space="preserve"> it</w:t>
      </w:r>
      <w:r w:rsidR="00D0407E">
        <w:t xml:space="preserve"> is </w:t>
      </w:r>
      <w:proofErr w:type="gramStart"/>
      <w:r w:rsidR="00D0407E">
        <w:t>being processed</w:t>
      </w:r>
      <w:proofErr w:type="gramEnd"/>
      <w:r w:rsidR="00D0407E">
        <w:t xml:space="preserve">, </w:t>
      </w:r>
      <w:r w:rsidR="003F75CA">
        <w:t>especially if the</w:t>
      </w:r>
      <w:r w:rsidR="00702EAF">
        <w:t xml:space="preserve"> </w:t>
      </w:r>
      <w:r w:rsidR="008B740E">
        <w:t xml:space="preserve">request </w:t>
      </w:r>
      <w:r w:rsidR="00D0407E">
        <w:t>is</w:t>
      </w:r>
      <w:r w:rsidR="00702EAF">
        <w:t xml:space="preserve"> time sensitive</w:t>
      </w:r>
      <w:r w:rsidR="00300D4F">
        <w:t xml:space="preserve"> </w:t>
      </w:r>
      <w:r w:rsidR="003F75CA">
        <w:t>e.g.</w:t>
      </w:r>
      <w:r w:rsidR="00300D4F">
        <w:t xml:space="preserve"> to inform a </w:t>
      </w:r>
      <w:r w:rsidR="008879B9">
        <w:t>campaign</w:t>
      </w:r>
      <w:r w:rsidR="00702EAF">
        <w:t>.</w:t>
      </w:r>
    </w:p>
    <w:p w14:paraId="0A77F768" w14:textId="77777777" w:rsidR="0042769F" w:rsidRDefault="0042769F" w:rsidP="0042769F">
      <w:pPr>
        <w:rPr>
          <w:rStyle w:val="Hyperlink"/>
        </w:rPr>
      </w:pPr>
    </w:p>
    <w:p w14:paraId="6BCDD30D" w14:textId="6F6C1789" w:rsidR="0042769F" w:rsidRPr="005413B5" w:rsidRDefault="0042769F" w:rsidP="0042769F">
      <w:pPr>
        <w:rPr>
          <w:b/>
          <w:bCs/>
        </w:rPr>
      </w:pPr>
      <w:r w:rsidRPr="005413B5">
        <w:rPr>
          <w:b/>
          <w:bCs/>
        </w:rPr>
        <w:t>Popularity of Rights</w:t>
      </w:r>
    </w:p>
    <w:p w14:paraId="2D05F531" w14:textId="72122B0F" w:rsidR="0042769F" w:rsidRDefault="0042769F" w:rsidP="0042769F">
      <w:pPr>
        <w:rPr>
          <w:color w:val="161616"/>
          <w:shd w:val="clear" w:color="auto" w:fill="FFFFFF"/>
        </w:rPr>
      </w:pPr>
      <w:r w:rsidRPr="008B17D7">
        <w:t>The</w:t>
      </w:r>
      <w:r>
        <w:t xml:space="preserve"> public has consistently</w:t>
      </w:r>
      <w:r w:rsidR="00BB3D44">
        <w:t xml:space="preserve"> </w:t>
      </w:r>
      <w:r>
        <w:t xml:space="preserve">used </w:t>
      </w:r>
      <w:r w:rsidR="003B1560">
        <w:t xml:space="preserve">their </w:t>
      </w:r>
      <w:r>
        <w:t xml:space="preserve">access to information rights. For example, </w:t>
      </w:r>
      <w:r w:rsidR="008E532B">
        <w:t xml:space="preserve">the SIC </w:t>
      </w:r>
      <w:r w:rsidR="0030386E">
        <w:t>estimates</w:t>
      </w:r>
      <w:r w:rsidR="008E532B">
        <w:t xml:space="preserve"> </w:t>
      </w:r>
      <w:r w:rsidR="0030386E">
        <w:t xml:space="preserve">that </w:t>
      </w:r>
      <w:hyperlink r:id="rId17" w:history="1">
        <w:r w:rsidR="0030386E" w:rsidRPr="00955322">
          <w:rPr>
            <w:rStyle w:val="Hyperlink"/>
          </w:rPr>
          <w:t>1.4 million F</w:t>
        </w:r>
        <w:r w:rsidR="008B1A4D" w:rsidRPr="00955322">
          <w:rPr>
            <w:rStyle w:val="Hyperlink"/>
          </w:rPr>
          <w:t>o</w:t>
        </w:r>
        <w:r w:rsidR="0030386E" w:rsidRPr="00955322">
          <w:rPr>
            <w:rStyle w:val="Hyperlink"/>
          </w:rPr>
          <w:t>I requests</w:t>
        </w:r>
      </w:hyperlink>
      <w:r w:rsidR="0030386E" w:rsidRPr="0030386E">
        <w:t xml:space="preserve"> have been made to Scottish public authorities </w:t>
      </w:r>
      <w:r w:rsidR="00DD5523">
        <w:t xml:space="preserve">and </w:t>
      </w:r>
      <w:r w:rsidR="003B1560">
        <w:t>its</w:t>
      </w:r>
      <w:r w:rsidR="00DD5523">
        <w:t xml:space="preserve"> p</w:t>
      </w:r>
      <w:r w:rsidR="00442FF3">
        <w:t xml:space="preserve">olling shows a high level of </w:t>
      </w:r>
      <w:hyperlink r:id="rId18" w:history="1">
        <w:r w:rsidR="00556AF2" w:rsidRPr="00676BCD">
          <w:rPr>
            <w:rStyle w:val="Hyperlink"/>
          </w:rPr>
          <w:t xml:space="preserve">public </w:t>
        </w:r>
        <w:r w:rsidR="00442FF3" w:rsidRPr="00676BCD">
          <w:rPr>
            <w:rStyle w:val="Hyperlink"/>
          </w:rPr>
          <w:t>awareness</w:t>
        </w:r>
      </w:hyperlink>
      <w:r w:rsidR="00442FF3">
        <w:t xml:space="preserve"> and support: in 2024</w:t>
      </w:r>
      <w:r w:rsidR="000E4A51">
        <w:t xml:space="preserve"> </w:t>
      </w:r>
      <w:r w:rsidR="000E4A51" w:rsidRPr="000E4A51">
        <w:t>88% of people had heard of F</w:t>
      </w:r>
      <w:r w:rsidR="00573D81">
        <w:t>o</w:t>
      </w:r>
      <w:r w:rsidR="000E4A51" w:rsidRPr="000E4A51">
        <w:t>I</w:t>
      </w:r>
      <w:r w:rsidR="000E4A51">
        <w:t xml:space="preserve"> and </w:t>
      </w:r>
      <w:r w:rsidR="000E4A51" w:rsidRPr="000E4A51">
        <w:t>97% agreed that it was important for the public to access the information held by public bodies.</w:t>
      </w:r>
    </w:p>
    <w:p w14:paraId="589C2993" w14:textId="77777777" w:rsidR="0042769F" w:rsidRDefault="0042769F" w:rsidP="0042769F">
      <w:pPr>
        <w:shd w:val="clear" w:color="auto" w:fill="FFFFFF"/>
        <w:rPr>
          <w:b/>
          <w:bCs/>
          <w:color w:val="161616"/>
          <w:shd w:val="clear" w:color="auto" w:fill="FFFFFF"/>
        </w:rPr>
      </w:pPr>
    </w:p>
    <w:p w14:paraId="79F3BEE5" w14:textId="2ED56DA1" w:rsidR="0042769F" w:rsidRPr="00D347CD" w:rsidRDefault="00012B15" w:rsidP="00626FA9">
      <w:pPr>
        <w:shd w:val="clear" w:color="auto" w:fill="FFFFFF"/>
        <w:rPr>
          <w:b/>
          <w:bCs/>
          <w:color w:val="161616"/>
          <w:shd w:val="clear" w:color="auto" w:fill="FFFFFF"/>
        </w:rPr>
      </w:pPr>
      <w:r>
        <w:rPr>
          <w:b/>
          <w:bCs/>
          <w:color w:val="161616"/>
          <w:shd w:val="clear" w:color="auto" w:fill="FFFFFF"/>
        </w:rPr>
        <w:t xml:space="preserve">Public </w:t>
      </w:r>
      <w:r w:rsidR="006550B9">
        <w:rPr>
          <w:b/>
          <w:bCs/>
          <w:color w:val="161616"/>
          <w:shd w:val="clear" w:color="auto" w:fill="FFFFFF"/>
        </w:rPr>
        <w:t>Authorities</w:t>
      </w:r>
      <w:r w:rsidR="00B359E6">
        <w:rPr>
          <w:b/>
          <w:bCs/>
          <w:color w:val="161616"/>
          <w:shd w:val="clear" w:color="auto" w:fill="FFFFFF"/>
        </w:rPr>
        <w:t>/Duty Bearers</w:t>
      </w:r>
    </w:p>
    <w:p w14:paraId="1A8013C0" w14:textId="1BC90A0B" w:rsidR="0028086D" w:rsidRDefault="006F7072" w:rsidP="00626FA9">
      <w:pPr>
        <w:tabs>
          <w:tab w:val="left" w:pos="90"/>
        </w:tabs>
        <w:ind w:right="-154"/>
        <w:rPr>
          <w:color w:val="161616"/>
          <w:shd w:val="clear" w:color="auto" w:fill="FFFFFF"/>
        </w:rPr>
      </w:pPr>
      <w:r>
        <w:t>The</w:t>
      </w:r>
      <w:r w:rsidR="00A84F3E">
        <w:t xml:space="preserve"> </w:t>
      </w:r>
      <w:r w:rsidR="00692166">
        <w:t>definition</w:t>
      </w:r>
      <w:r w:rsidR="00A84F3E">
        <w:t xml:space="preserve"> </w:t>
      </w:r>
      <w:r w:rsidR="00DA1406">
        <w:t>is</w:t>
      </w:r>
      <w:r>
        <w:t xml:space="preserve"> differen</w:t>
      </w:r>
      <w:r w:rsidR="00DA1406">
        <w:t>t</w:t>
      </w:r>
      <w:r>
        <w:t xml:space="preserve"> e.g. Housing Associations are </w:t>
      </w:r>
      <w:r w:rsidR="00380C2F">
        <w:t>subject to</w:t>
      </w:r>
      <w:r>
        <w:t xml:space="preserve"> FoISA but not by FoIA.</w:t>
      </w:r>
      <w:r w:rsidR="006851A4">
        <w:t xml:space="preserve"> </w:t>
      </w:r>
      <w:r w:rsidR="00707A5E">
        <w:rPr>
          <w:color w:val="161616"/>
          <w:shd w:val="clear" w:color="auto" w:fill="FFFFFF"/>
        </w:rPr>
        <w:t xml:space="preserve">FoI </w:t>
      </w:r>
      <w:r w:rsidR="006851A4">
        <w:rPr>
          <w:color w:val="161616"/>
          <w:shd w:val="clear" w:color="auto" w:fill="FFFFFF"/>
        </w:rPr>
        <w:t xml:space="preserve">rights have </w:t>
      </w:r>
      <w:proofErr w:type="gramStart"/>
      <w:r w:rsidR="006851A4">
        <w:rPr>
          <w:color w:val="161616"/>
          <w:shd w:val="clear" w:color="auto" w:fill="FFFFFF"/>
        </w:rPr>
        <w:t xml:space="preserve">been </w:t>
      </w:r>
      <w:r w:rsidR="000C48A9">
        <w:rPr>
          <w:color w:val="161616"/>
          <w:shd w:val="clear" w:color="auto" w:fill="FFFFFF"/>
        </w:rPr>
        <w:t>reduc</w:t>
      </w:r>
      <w:r w:rsidR="006851A4">
        <w:rPr>
          <w:color w:val="161616"/>
          <w:shd w:val="clear" w:color="auto" w:fill="FFFFFF"/>
        </w:rPr>
        <w:t>ed</w:t>
      </w:r>
      <w:proofErr w:type="gramEnd"/>
      <w:r w:rsidR="006851A4">
        <w:rPr>
          <w:color w:val="161616"/>
          <w:shd w:val="clear" w:color="auto" w:fill="FFFFFF"/>
        </w:rPr>
        <w:t xml:space="preserve"> as </w:t>
      </w:r>
      <w:proofErr w:type="gramStart"/>
      <w:r w:rsidR="004455AF">
        <w:rPr>
          <w:color w:val="161616"/>
          <w:shd w:val="clear" w:color="auto" w:fill="FFFFFF"/>
        </w:rPr>
        <w:t>some</w:t>
      </w:r>
      <w:proofErr w:type="gramEnd"/>
      <w:r w:rsidR="004455AF">
        <w:rPr>
          <w:color w:val="161616"/>
          <w:shd w:val="clear" w:color="auto" w:fill="FFFFFF"/>
        </w:rPr>
        <w:t xml:space="preserve"> </w:t>
      </w:r>
      <w:r w:rsidR="002429C2">
        <w:rPr>
          <w:color w:val="161616"/>
          <w:shd w:val="clear" w:color="auto" w:fill="FFFFFF"/>
        </w:rPr>
        <w:t>services delivered by the public sector have</w:t>
      </w:r>
      <w:r w:rsidR="004925BA">
        <w:rPr>
          <w:color w:val="161616"/>
          <w:shd w:val="clear" w:color="auto" w:fill="FFFFFF"/>
        </w:rPr>
        <w:t xml:space="preserve"> </w:t>
      </w:r>
      <w:r w:rsidR="002429C2">
        <w:rPr>
          <w:color w:val="161616"/>
          <w:shd w:val="clear" w:color="auto" w:fill="FFFFFF"/>
        </w:rPr>
        <w:t>migrated to the private and third sectors</w:t>
      </w:r>
      <w:r w:rsidR="0042769F">
        <w:rPr>
          <w:color w:val="161616"/>
          <w:shd w:val="clear" w:color="auto" w:fill="FFFFFF"/>
        </w:rPr>
        <w:t xml:space="preserve">. </w:t>
      </w:r>
      <w:r w:rsidR="008E670F">
        <w:rPr>
          <w:color w:val="161616"/>
          <w:shd w:val="clear" w:color="auto" w:fill="FFFFFF"/>
        </w:rPr>
        <w:t>That makes the exercise of FoI rights tricky</w:t>
      </w:r>
      <w:r w:rsidR="00681FC7">
        <w:rPr>
          <w:color w:val="161616"/>
          <w:shd w:val="clear" w:color="auto" w:fill="FFFFFF"/>
        </w:rPr>
        <w:t xml:space="preserve"> and inconsistent</w:t>
      </w:r>
      <w:r w:rsidR="001B13F6">
        <w:rPr>
          <w:color w:val="161616"/>
          <w:shd w:val="clear" w:color="auto" w:fill="FFFFFF"/>
        </w:rPr>
        <w:t xml:space="preserve"> e.g. </w:t>
      </w:r>
      <w:r w:rsidR="00506689">
        <w:rPr>
          <w:color w:val="161616"/>
          <w:shd w:val="clear" w:color="auto" w:fill="FFFFFF"/>
        </w:rPr>
        <w:t xml:space="preserve">FoISA applies </w:t>
      </w:r>
      <w:r w:rsidR="00D13086">
        <w:rPr>
          <w:color w:val="161616"/>
          <w:shd w:val="clear" w:color="auto" w:fill="FFFFFF"/>
        </w:rPr>
        <w:t xml:space="preserve">to </w:t>
      </w:r>
      <w:r w:rsidR="008E670F">
        <w:rPr>
          <w:color w:val="161616"/>
          <w:shd w:val="clear" w:color="auto" w:fill="FFFFFF"/>
        </w:rPr>
        <w:t>GP</w:t>
      </w:r>
      <w:r w:rsidR="00613409">
        <w:rPr>
          <w:color w:val="161616"/>
          <w:shd w:val="clear" w:color="auto" w:fill="FFFFFF"/>
        </w:rPr>
        <w:t>s operat</w:t>
      </w:r>
      <w:r w:rsidR="00506689">
        <w:rPr>
          <w:color w:val="161616"/>
          <w:shd w:val="clear" w:color="auto" w:fill="FFFFFF"/>
        </w:rPr>
        <w:t>ing</w:t>
      </w:r>
      <w:r w:rsidR="00D13086">
        <w:rPr>
          <w:color w:val="161616"/>
          <w:shd w:val="clear" w:color="auto" w:fill="FFFFFF"/>
        </w:rPr>
        <w:t xml:space="preserve"> </w:t>
      </w:r>
      <w:r w:rsidR="00613409">
        <w:rPr>
          <w:color w:val="161616"/>
          <w:shd w:val="clear" w:color="auto" w:fill="FFFFFF"/>
        </w:rPr>
        <w:t>as private companies</w:t>
      </w:r>
      <w:r w:rsidR="00D13086">
        <w:rPr>
          <w:color w:val="161616"/>
          <w:shd w:val="clear" w:color="auto" w:fill="FFFFFF"/>
        </w:rPr>
        <w:t xml:space="preserve"> </w:t>
      </w:r>
      <w:r w:rsidR="001C0DD9">
        <w:rPr>
          <w:color w:val="161616"/>
          <w:shd w:val="clear" w:color="auto" w:fill="FFFFFF"/>
        </w:rPr>
        <w:t xml:space="preserve">in the NHS </w:t>
      </w:r>
      <w:r w:rsidR="00C96AF4">
        <w:rPr>
          <w:color w:val="161616"/>
          <w:shd w:val="clear" w:color="auto" w:fill="FFFFFF"/>
        </w:rPr>
        <w:t>but</w:t>
      </w:r>
      <w:r w:rsidR="00613409">
        <w:rPr>
          <w:color w:val="161616"/>
          <w:shd w:val="clear" w:color="auto" w:fill="FFFFFF"/>
        </w:rPr>
        <w:t xml:space="preserve"> </w:t>
      </w:r>
      <w:r w:rsidR="004E0F64">
        <w:rPr>
          <w:color w:val="161616"/>
          <w:shd w:val="clear" w:color="auto" w:fill="FFFFFF"/>
        </w:rPr>
        <w:t xml:space="preserve">not to </w:t>
      </w:r>
      <w:r w:rsidR="002B6CBC">
        <w:rPr>
          <w:color w:val="161616"/>
          <w:shd w:val="clear" w:color="auto" w:fill="FFFFFF"/>
        </w:rPr>
        <w:t xml:space="preserve">publicly funded </w:t>
      </w:r>
      <w:r w:rsidR="00613409">
        <w:rPr>
          <w:color w:val="161616"/>
          <w:shd w:val="clear" w:color="auto" w:fill="FFFFFF"/>
        </w:rPr>
        <w:t xml:space="preserve">care homes delivered by the private sector. </w:t>
      </w:r>
      <w:r w:rsidR="005D1A44">
        <w:rPr>
          <w:color w:val="161616"/>
          <w:shd w:val="clear" w:color="auto" w:fill="FFFFFF"/>
        </w:rPr>
        <w:t>T</w:t>
      </w:r>
      <w:r w:rsidR="005D1A44">
        <w:t>he definition of a public</w:t>
      </w:r>
      <w:r w:rsidR="005D1A44">
        <w:t xml:space="preserve"> </w:t>
      </w:r>
      <w:r w:rsidR="005D1A44">
        <w:t>authority is wider under EIR</w:t>
      </w:r>
      <w:r w:rsidR="007D7821">
        <w:t xml:space="preserve"> law</w:t>
      </w:r>
      <w:r w:rsidR="005D1A44">
        <w:t xml:space="preserve"> </w:t>
      </w:r>
      <w:r w:rsidR="00E7302D">
        <w:t>as it</w:t>
      </w:r>
      <w:r w:rsidR="007D7821">
        <w:t xml:space="preserve"> extends</w:t>
      </w:r>
      <w:r w:rsidR="0099349C">
        <w:t xml:space="preserve"> </w:t>
      </w:r>
      <w:r w:rsidR="0099349C">
        <w:rPr>
          <w:color w:val="161616"/>
          <w:shd w:val="clear" w:color="auto" w:fill="FFFFFF"/>
        </w:rPr>
        <w:t xml:space="preserve">to </w:t>
      </w:r>
      <w:r w:rsidR="0099349C" w:rsidRPr="00EC50A7">
        <w:rPr>
          <w:color w:val="161616"/>
          <w:shd w:val="clear" w:color="auto" w:fill="FFFFFF"/>
        </w:rPr>
        <w:t xml:space="preserve">private or public companies </w:t>
      </w:r>
      <w:r w:rsidR="0099349C">
        <w:rPr>
          <w:color w:val="161616"/>
          <w:shd w:val="clear" w:color="auto" w:fill="FFFFFF"/>
        </w:rPr>
        <w:t>with</w:t>
      </w:r>
      <w:r w:rsidR="0099349C" w:rsidRPr="00EC50A7">
        <w:rPr>
          <w:color w:val="161616"/>
          <w:shd w:val="clear" w:color="auto" w:fill="FFFFFF"/>
        </w:rPr>
        <w:t xml:space="preserve"> public responsibilities</w:t>
      </w:r>
      <w:r w:rsidR="0099349C">
        <w:rPr>
          <w:color w:val="161616"/>
          <w:shd w:val="clear" w:color="auto" w:fill="FFFFFF"/>
        </w:rPr>
        <w:t>.</w:t>
      </w:r>
      <w:r w:rsidR="00B04C01" w:rsidRPr="00B04C01">
        <w:rPr>
          <w:color w:val="161616"/>
          <w:shd w:val="clear" w:color="auto" w:fill="FFFFFF"/>
        </w:rPr>
        <w:t xml:space="preserve"> </w:t>
      </w:r>
      <w:r w:rsidR="00390E10">
        <w:rPr>
          <w:color w:val="161616"/>
          <w:shd w:val="clear" w:color="auto" w:fill="FFFFFF"/>
        </w:rPr>
        <w:t>Currently</w:t>
      </w:r>
      <w:r w:rsidR="00B04C01">
        <w:rPr>
          <w:color w:val="161616"/>
          <w:shd w:val="clear" w:color="auto" w:fill="FFFFFF"/>
        </w:rPr>
        <w:t xml:space="preserve"> over 10,000 bodies are </w:t>
      </w:r>
      <w:r w:rsidR="000C48A9">
        <w:rPr>
          <w:color w:val="161616"/>
          <w:shd w:val="clear" w:color="auto" w:fill="FFFFFF"/>
        </w:rPr>
        <w:t xml:space="preserve">subject to </w:t>
      </w:r>
      <w:r w:rsidR="00B04C01">
        <w:rPr>
          <w:color w:val="161616"/>
          <w:shd w:val="clear" w:color="auto" w:fill="FFFFFF"/>
        </w:rPr>
        <w:t>FoISA</w:t>
      </w:r>
      <w:r w:rsidR="00B04C01">
        <w:rPr>
          <w:color w:val="161616"/>
          <w:shd w:val="clear" w:color="auto" w:fill="FFFFFF"/>
        </w:rPr>
        <w:t>.</w:t>
      </w:r>
    </w:p>
    <w:p w14:paraId="51A89D59" w14:textId="77777777" w:rsidR="00427117" w:rsidRDefault="00427117" w:rsidP="00626FA9">
      <w:pPr>
        <w:pStyle w:val="ListParagraph"/>
        <w:tabs>
          <w:tab w:val="left" w:pos="90"/>
        </w:tabs>
        <w:ind w:left="0" w:right="-154"/>
        <w:rPr>
          <w:b/>
          <w:bCs/>
        </w:rPr>
      </w:pPr>
    </w:p>
    <w:p w14:paraId="64459C9B" w14:textId="434CC707" w:rsidR="0028086D" w:rsidRDefault="00052637" w:rsidP="005838D7">
      <w:pPr>
        <w:shd w:val="clear" w:color="auto" w:fill="FFFFFF"/>
        <w:rPr>
          <w:rFonts w:eastAsia="Times New Roman"/>
          <w:lang w:eastAsia="en-GB"/>
        </w:rPr>
      </w:pPr>
      <w:r>
        <w:rPr>
          <w:b/>
          <w:bCs/>
        </w:rPr>
        <w:t xml:space="preserve">FoISA Reform </w:t>
      </w:r>
    </w:p>
    <w:p w14:paraId="40ECF310" w14:textId="7835882E" w:rsidR="0005378D" w:rsidRPr="000810DF" w:rsidRDefault="00A61972" w:rsidP="0005378D">
      <w:pPr>
        <w:shd w:val="clear" w:color="auto" w:fill="FFFFFF"/>
        <w:rPr>
          <w:rFonts w:eastAsia="Times New Roman"/>
          <w:lang w:eastAsia="en-GB"/>
        </w:rPr>
      </w:pPr>
      <w:r>
        <w:rPr>
          <w:rFonts w:eastAsia="Times New Roman"/>
          <w:lang w:eastAsia="en-GB"/>
        </w:rPr>
        <w:t xml:space="preserve">Please </w:t>
      </w:r>
      <w:r w:rsidR="00AD13D5" w:rsidRPr="007C768F">
        <w:t xml:space="preserve">support our campaign </w:t>
      </w:r>
      <w:r w:rsidR="00226341">
        <w:t xml:space="preserve">by </w:t>
      </w:r>
      <w:r w:rsidR="007C768F" w:rsidRPr="007C768F">
        <w:t xml:space="preserve">writing to your MSP </w:t>
      </w:r>
      <w:r w:rsidR="00B3238F">
        <w:t>to</w:t>
      </w:r>
      <w:r w:rsidR="007C768F" w:rsidRPr="007C768F">
        <w:t xml:space="preserve"> ask them to support the Bill</w:t>
      </w:r>
      <w:r w:rsidR="00B3238F">
        <w:t xml:space="preserve"> and </w:t>
      </w:r>
      <w:r>
        <w:t>explain the Bill</w:t>
      </w:r>
      <w:r w:rsidR="00E53199">
        <w:rPr>
          <w:rFonts w:eastAsia="Times New Roman"/>
          <w:lang w:eastAsia="en-GB"/>
        </w:rPr>
        <w:t xml:space="preserve"> strengthens the outdated FoI law </w:t>
      </w:r>
      <w:r w:rsidR="0005378D" w:rsidRPr="000810DF">
        <w:rPr>
          <w:rFonts w:eastAsia="Times New Roman"/>
          <w:lang w:eastAsia="en-GB"/>
        </w:rPr>
        <w:t>in Scotland by</w:t>
      </w:r>
      <w:r w:rsidR="0005378D">
        <w:rPr>
          <w:rFonts w:eastAsia="Times New Roman"/>
          <w:lang w:eastAsia="en-GB"/>
        </w:rPr>
        <w:t>:</w:t>
      </w:r>
      <w:r w:rsidR="0005378D" w:rsidRPr="000810DF">
        <w:rPr>
          <w:rFonts w:eastAsia="Times New Roman"/>
          <w:lang w:eastAsia="en-GB"/>
        </w:rPr>
        <w:t xml:space="preserve"> </w:t>
      </w:r>
    </w:p>
    <w:p w14:paraId="5D3590FD" w14:textId="77777777" w:rsidR="0005378D" w:rsidRPr="00A35D76" w:rsidRDefault="0005378D" w:rsidP="0005378D">
      <w:pPr>
        <w:pStyle w:val="ListParagraph"/>
        <w:numPr>
          <w:ilvl w:val="0"/>
          <w:numId w:val="7"/>
        </w:numPr>
        <w:shd w:val="clear" w:color="auto" w:fill="FFFFFF"/>
        <w:rPr>
          <w:rFonts w:eastAsia="Times New Roman"/>
          <w:lang w:eastAsia="en-GB"/>
        </w:rPr>
      </w:pPr>
      <w:r>
        <w:rPr>
          <w:rFonts w:eastAsia="Times New Roman"/>
          <w:lang w:eastAsia="en-GB"/>
        </w:rPr>
        <w:t xml:space="preserve">Introducing </w:t>
      </w:r>
      <w:r w:rsidRPr="00A35D76">
        <w:rPr>
          <w:rFonts w:eastAsia="Times New Roman"/>
          <w:lang w:eastAsia="en-GB"/>
        </w:rPr>
        <w:t>a new</w:t>
      </w:r>
      <w:r>
        <w:rPr>
          <w:rFonts w:eastAsia="Times New Roman"/>
          <w:lang w:eastAsia="en-GB"/>
        </w:rPr>
        <w:t>, enforceable</w:t>
      </w:r>
      <w:r w:rsidRPr="00A35D76">
        <w:rPr>
          <w:rFonts w:eastAsia="Times New Roman"/>
          <w:lang w:eastAsia="en-GB"/>
        </w:rPr>
        <w:t xml:space="preserve"> duty to pro-active</w:t>
      </w:r>
      <w:r>
        <w:rPr>
          <w:rFonts w:eastAsia="Times New Roman"/>
          <w:lang w:eastAsia="en-GB"/>
        </w:rPr>
        <w:t>ly publish</w:t>
      </w:r>
      <w:r w:rsidRPr="00A35D76">
        <w:rPr>
          <w:rFonts w:eastAsia="Times New Roman"/>
          <w:lang w:eastAsia="en-GB"/>
        </w:rPr>
        <w:t xml:space="preserve"> information </w:t>
      </w:r>
    </w:p>
    <w:p w14:paraId="6B08347E" w14:textId="77777777" w:rsidR="0005378D" w:rsidRDefault="0005378D" w:rsidP="0005378D">
      <w:pPr>
        <w:pStyle w:val="ListParagraph"/>
        <w:numPr>
          <w:ilvl w:val="0"/>
          <w:numId w:val="7"/>
        </w:numPr>
        <w:shd w:val="clear" w:color="auto" w:fill="FFFFFF"/>
        <w:rPr>
          <w:rFonts w:eastAsia="Times New Roman"/>
          <w:lang w:eastAsia="en-GB"/>
        </w:rPr>
      </w:pPr>
      <w:r w:rsidRPr="00DC3992">
        <w:rPr>
          <w:rFonts w:eastAsia="Times New Roman"/>
          <w:lang w:eastAsia="en-GB"/>
        </w:rPr>
        <w:t>Improv</w:t>
      </w:r>
      <w:r>
        <w:rPr>
          <w:rFonts w:eastAsia="Times New Roman"/>
          <w:lang w:eastAsia="en-GB"/>
        </w:rPr>
        <w:t>ing</w:t>
      </w:r>
      <w:r w:rsidRPr="00DC3992">
        <w:rPr>
          <w:rFonts w:eastAsia="Times New Roman"/>
          <w:lang w:eastAsia="en-GB"/>
        </w:rPr>
        <w:t xml:space="preserve"> </w:t>
      </w:r>
      <w:r>
        <w:rPr>
          <w:rFonts w:eastAsia="Times New Roman"/>
          <w:lang w:eastAsia="en-GB"/>
        </w:rPr>
        <w:t xml:space="preserve">legal </w:t>
      </w:r>
      <w:r w:rsidRPr="00DC3992">
        <w:rPr>
          <w:rFonts w:eastAsia="Times New Roman"/>
          <w:lang w:eastAsia="en-GB"/>
        </w:rPr>
        <w:t xml:space="preserve">compliance by </w:t>
      </w:r>
      <w:r>
        <w:rPr>
          <w:rFonts w:eastAsia="Times New Roman"/>
          <w:lang w:eastAsia="en-GB"/>
        </w:rPr>
        <w:t xml:space="preserve">designating </w:t>
      </w:r>
      <w:r w:rsidRPr="00DC3992">
        <w:rPr>
          <w:rFonts w:eastAsia="Times New Roman"/>
          <w:lang w:eastAsia="en-GB"/>
        </w:rPr>
        <w:t>an F</w:t>
      </w:r>
      <w:r>
        <w:rPr>
          <w:rFonts w:eastAsia="Times New Roman"/>
          <w:lang w:eastAsia="en-GB"/>
        </w:rPr>
        <w:t>o</w:t>
      </w:r>
      <w:r w:rsidRPr="00DC3992">
        <w:rPr>
          <w:rFonts w:eastAsia="Times New Roman"/>
          <w:lang w:eastAsia="en-GB"/>
        </w:rPr>
        <w:t xml:space="preserve">I officer in each public </w:t>
      </w:r>
      <w:r>
        <w:rPr>
          <w:rFonts w:eastAsia="Times New Roman"/>
          <w:lang w:eastAsia="en-GB"/>
        </w:rPr>
        <w:t>body</w:t>
      </w:r>
    </w:p>
    <w:p w14:paraId="34D2A5E8" w14:textId="77777777" w:rsidR="0005378D" w:rsidRPr="001B306A" w:rsidRDefault="0005378D" w:rsidP="0005378D">
      <w:pPr>
        <w:pStyle w:val="ListParagraph"/>
        <w:numPr>
          <w:ilvl w:val="0"/>
          <w:numId w:val="7"/>
        </w:numPr>
        <w:ind w:right="-154"/>
      </w:pPr>
      <w:r w:rsidRPr="00251665">
        <w:rPr>
          <w:rFonts w:eastAsia="Times New Roman"/>
          <w:lang w:eastAsia="en-GB"/>
        </w:rPr>
        <w:t>Strengthen</w:t>
      </w:r>
      <w:r>
        <w:rPr>
          <w:rFonts w:eastAsia="Times New Roman"/>
          <w:lang w:eastAsia="en-GB"/>
        </w:rPr>
        <w:t>ing</w:t>
      </w:r>
      <w:r w:rsidRPr="00251665">
        <w:rPr>
          <w:rFonts w:eastAsia="Times New Roman"/>
          <w:lang w:eastAsia="en-GB"/>
        </w:rPr>
        <w:t xml:space="preserve"> the enforcement powers of the </w:t>
      </w:r>
      <w:r>
        <w:rPr>
          <w:rFonts w:eastAsia="Times New Roman"/>
          <w:lang w:eastAsia="en-GB"/>
        </w:rPr>
        <w:t>Scottish Information Commissioner.</w:t>
      </w:r>
    </w:p>
    <w:p w14:paraId="5A879DCD" w14:textId="77777777" w:rsidR="005413B5" w:rsidRDefault="005413B5" w:rsidP="00276D1B">
      <w:pPr>
        <w:shd w:val="clear" w:color="auto" w:fill="FFFFFF"/>
        <w:ind w:left="360"/>
        <w:rPr>
          <w:b/>
          <w:bCs/>
        </w:rPr>
      </w:pPr>
    </w:p>
    <w:p w14:paraId="412FDC2F" w14:textId="3E4AE6DE" w:rsidR="00276D1B" w:rsidRPr="00276D1B" w:rsidRDefault="00276D1B" w:rsidP="00276D1B">
      <w:pPr>
        <w:shd w:val="clear" w:color="auto" w:fill="FFFFFF"/>
        <w:ind w:left="360"/>
        <w:rPr>
          <w:b/>
          <w:bCs/>
          <w:color w:val="486113" w:themeColor="accent1" w:themeShade="80"/>
        </w:rPr>
      </w:pPr>
      <w:r w:rsidRPr="00276D1B">
        <w:rPr>
          <w:b/>
          <w:bCs/>
        </w:rPr>
        <w:t xml:space="preserve">Published by </w:t>
      </w:r>
      <w:r w:rsidRPr="00276D1B">
        <w:rPr>
          <w:rFonts w:eastAsia="Times New Roman"/>
          <w:b/>
          <w:bCs/>
          <w:noProof/>
          <w:lang w:eastAsia="en-GB"/>
        </w:rPr>
        <w:t xml:space="preserve">CFoIS </w:t>
      </w:r>
      <w:hyperlink r:id="rId19" w:history="1">
        <w:r w:rsidRPr="00276D1B">
          <w:rPr>
            <w:rStyle w:val="Hyperlink"/>
            <w:rFonts w:eastAsia="Times New Roman"/>
            <w:b/>
            <w:bCs/>
            <w:noProof/>
            <w:lang w:eastAsia="en-GB"/>
          </w:rPr>
          <w:t>www.cfois.scot/</w:t>
        </w:r>
      </w:hyperlink>
      <w:r w:rsidRPr="00276D1B">
        <w:rPr>
          <w:rFonts w:eastAsia="Times New Roman"/>
          <w:b/>
          <w:bCs/>
          <w:noProof/>
          <w:lang w:eastAsia="en-GB"/>
        </w:rPr>
        <w:t xml:space="preserve">  </w:t>
      </w:r>
      <w:hyperlink r:id="rId20" w:history="1">
        <w:r w:rsidRPr="00276D1B">
          <w:rPr>
            <w:rStyle w:val="Hyperlink"/>
            <w:rFonts w:eastAsia="Times New Roman"/>
            <w:b/>
            <w:bCs/>
            <w:noProof/>
            <w:lang w:eastAsia="en-GB"/>
          </w:rPr>
          <w:t>info@cfois.scot</w:t>
        </w:r>
      </w:hyperlink>
      <w:r w:rsidRPr="00276D1B">
        <w:rPr>
          <w:rFonts w:eastAsia="Times New Roman"/>
          <w:b/>
          <w:bCs/>
          <w:noProof/>
          <w:lang w:eastAsia="en-GB"/>
        </w:rPr>
        <w:t xml:space="preserve"> @cfoiscot.bsky.social </w:t>
      </w:r>
    </w:p>
    <w:p w14:paraId="1C2D3749" w14:textId="1FBDA26F" w:rsidR="00EA0E57" w:rsidRPr="00276D1B" w:rsidRDefault="00EA0E57" w:rsidP="002E206A">
      <w:pPr>
        <w:shd w:val="clear" w:color="auto" w:fill="FFFFFF"/>
        <w:jc w:val="center"/>
        <w:rPr>
          <w:i/>
          <w:iCs/>
          <w:sz w:val="22"/>
          <w:szCs w:val="22"/>
        </w:rPr>
      </w:pPr>
      <w:r w:rsidRPr="00276D1B">
        <w:rPr>
          <w:i/>
          <w:iCs/>
          <w:sz w:val="22"/>
          <w:szCs w:val="22"/>
        </w:rPr>
        <w:t>Funded by the JRSST Charitable Trust</w:t>
      </w:r>
      <w:r w:rsidR="007F4E66" w:rsidRPr="00276D1B">
        <w:rPr>
          <w:i/>
          <w:iCs/>
          <w:sz w:val="22"/>
          <w:szCs w:val="22"/>
        </w:rPr>
        <w:t xml:space="preserve"> which has</w:t>
      </w:r>
      <w:r w:rsidR="00293FCF" w:rsidRPr="00276D1B">
        <w:rPr>
          <w:i/>
          <w:iCs/>
          <w:sz w:val="22"/>
          <w:szCs w:val="22"/>
        </w:rPr>
        <w:t xml:space="preserve"> supported this work in recognition of the importance of the issue. The facts presented and the views expressed are, however, those of </w:t>
      </w:r>
      <w:r w:rsidR="007F4E66" w:rsidRPr="00276D1B">
        <w:rPr>
          <w:i/>
          <w:iCs/>
          <w:sz w:val="22"/>
          <w:szCs w:val="22"/>
        </w:rPr>
        <w:t>CFoIS</w:t>
      </w:r>
      <w:r w:rsidR="00293FCF" w:rsidRPr="00276D1B">
        <w:rPr>
          <w:i/>
          <w:iCs/>
          <w:sz w:val="22"/>
          <w:szCs w:val="22"/>
        </w:rPr>
        <w:t xml:space="preserve"> and not necessarily those of the Trust.</w:t>
      </w:r>
    </w:p>
    <w:sectPr w:rsidR="00EA0E57" w:rsidRPr="00276D1B" w:rsidSect="00A905B3">
      <w:pgSz w:w="11906" w:h="16838"/>
      <w:pgMar w:top="1440" w:right="1196" w:bottom="1440" w:left="1440" w:header="720" w:footer="720" w:gutter="0"/>
      <w:pgBorders w:offsetFrom="page">
        <w:top w:val="single" w:sz="18" w:space="24" w:color="7030A0"/>
        <w:left w:val="single" w:sz="18" w:space="24" w:color="7030A0"/>
        <w:bottom w:val="single" w:sz="18" w:space="24" w:color="7030A0"/>
        <w:right w:val="single" w:sz="18"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620C" w14:textId="77777777" w:rsidR="001B4703" w:rsidRDefault="001B4703" w:rsidP="0042769F">
      <w:r>
        <w:separator/>
      </w:r>
    </w:p>
  </w:endnote>
  <w:endnote w:type="continuationSeparator" w:id="0">
    <w:p w14:paraId="029FD11A" w14:textId="77777777" w:rsidR="001B4703" w:rsidRDefault="001B4703" w:rsidP="0042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A96E" w14:textId="77777777" w:rsidR="001B4703" w:rsidRDefault="001B4703" w:rsidP="0042769F">
      <w:r>
        <w:separator/>
      </w:r>
    </w:p>
  </w:footnote>
  <w:footnote w:type="continuationSeparator" w:id="0">
    <w:p w14:paraId="181C0852" w14:textId="77777777" w:rsidR="001B4703" w:rsidRDefault="001B4703" w:rsidP="00427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414"/>
    <w:multiLevelType w:val="hybridMultilevel"/>
    <w:tmpl w:val="6256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7E2988"/>
    <w:multiLevelType w:val="hybridMultilevel"/>
    <w:tmpl w:val="FFF86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FC39A5"/>
    <w:multiLevelType w:val="hybridMultilevel"/>
    <w:tmpl w:val="3B40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C28EC"/>
    <w:multiLevelType w:val="hybridMultilevel"/>
    <w:tmpl w:val="5F58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4776C4"/>
    <w:multiLevelType w:val="hybridMultilevel"/>
    <w:tmpl w:val="1560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15D31"/>
    <w:multiLevelType w:val="hybridMultilevel"/>
    <w:tmpl w:val="DEFA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3A5564"/>
    <w:multiLevelType w:val="hybridMultilevel"/>
    <w:tmpl w:val="6BDA26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4446710">
    <w:abstractNumId w:val="6"/>
  </w:num>
  <w:num w:numId="2" w16cid:durableId="1571965864">
    <w:abstractNumId w:val="1"/>
  </w:num>
  <w:num w:numId="3" w16cid:durableId="277177315">
    <w:abstractNumId w:val="4"/>
  </w:num>
  <w:num w:numId="4" w16cid:durableId="1912962292">
    <w:abstractNumId w:val="5"/>
  </w:num>
  <w:num w:numId="5" w16cid:durableId="2075228501">
    <w:abstractNumId w:val="0"/>
  </w:num>
  <w:num w:numId="6" w16cid:durableId="395201358">
    <w:abstractNumId w:val="2"/>
  </w:num>
  <w:num w:numId="7" w16cid:durableId="567423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9F"/>
    <w:rsid w:val="00012B15"/>
    <w:rsid w:val="00016213"/>
    <w:rsid w:val="000319AA"/>
    <w:rsid w:val="0004250F"/>
    <w:rsid w:val="00051BD1"/>
    <w:rsid w:val="00052637"/>
    <w:rsid w:val="0005378D"/>
    <w:rsid w:val="00053E7F"/>
    <w:rsid w:val="00054CA1"/>
    <w:rsid w:val="00064C45"/>
    <w:rsid w:val="00064E9F"/>
    <w:rsid w:val="000735D2"/>
    <w:rsid w:val="000810DF"/>
    <w:rsid w:val="0008569D"/>
    <w:rsid w:val="000B1D30"/>
    <w:rsid w:val="000B4327"/>
    <w:rsid w:val="000C0D9C"/>
    <w:rsid w:val="000C194B"/>
    <w:rsid w:val="000C48A9"/>
    <w:rsid w:val="000D029A"/>
    <w:rsid w:val="000D1DC2"/>
    <w:rsid w:val="000E4A51"/>
    <w:rsid w:val="000E757A"/>
    <w:rsid w:val="0010503F"/>
    <w:rsid w:val="00124CE4"/>
    <w:rsid w:val="001401A7"/>
    <w:rsid w:val="00140AB4"/>
    <w:rsid w:val="001501E2"/>
    <w:rsid w:val="00152E15"/>
    <w:rsid w:val="00173A8B"/>
    <w:rsid w:val="00182F32"/>
    <w:rsid w:val="00185BD4"/>
    <w:rsid w:val="001958F6"/>
    <w:rsid w:val="001A7C30"/>
    <w:rsid w:val="001B13F6"/>
    <w:rsid w:val="001B306A"/>
    <w:rsid w:val="001B4703"/>
    <w:rsid w:val="001B6A98"/>
    <w:rsid w:val="001C0DD9"/>
    <w:rsid w:val="001D6F13"/>
    <w:rsid w:val="001F1348"/>
    <w:rsid w:val="00226341"/>
    <w:rsid w:val="00235D63"/>
    <w:rsid w:val="002400E4"/>
    <w:rsid w:val="002429C2"/>
    <w:rsid w:val="002501F4"/>
    <w:rsid w:val="00251665"/>
    <w:rsid w:val="00262C45"/>
    <w:rsid w:val="00263455"/>
    <w:rsid w:val="00271320"/>
    <w:rsid w:val="00276D1B"/>
    <w:rsid w:val="0028086D"/>
    <w:rsid w:val="002916B0"/>
    <w:rsid w:val="00292B65"/>
    <w:rsid w:val="00293FCF"/>
    <w:rsid w:val="002A6C87"/>
    <w:rsid w:val="002B3566"/>
    <w:rsid w:val="002B5C97"/>
    <w:rsid w:val="002B6CBC"/>
    <w:rsid w:val="002C38DF"/>
    <w:rsid w:val="002C5296"/>
    <w:rsid w:val="002C5D29"/>
    <w:rsid w:val="002D49AA"/>
    <w:rsid w:val="002E0D80"/>
    <w:rsid w:val="002E206A"/>
    <w:rsid w:val="002E75D5"/>
    <w:rsid w:val="002E7A3B"/>
    <w:rsid w:val="00300D4F"/>
    <w:rsid w:val="0030386E"/>
    <w:rsid w:val="00322586"/>
    <w:rsid w:val="0032404C"/>
    <w:rsid w:val="003302FD"/>
    <w:rsid w:val="003340EE"/>
    <w:rsid w:val="003515D8"/>
    <w:rsid w:val="003527FE"/>
    <w:rsid w:val="003616CE"/>
    <w:rsid w:val="00370524"/>
    <w:rsid w:val="00371D5D"/>
    <w:rsid w:val="00374BDE"/>
    <w:rsid w:val="00380C2F"/>
    <w:rsid w:val="00384353"/>
    <w:rsid w:val="00385E7A"/>
    <w:rsid w:val="00390E10"/>
    <w:rsid w:val="0039571B"/>
    <w:rsid w:val="00397E81"/>
    <w:rsid w:val="003A2E54"/>
    <w:rsid w:val="003A5ABB"/>
    <w:rsid w:val="003B1560"/>
    <w:rsid w:val="003D5257"/>
    <w:rsid w:val="003D7A87"/>
    <w:rsid w:val="003E65C0"/>
    <w:rsid w:val="003F2574"/>
    <w:rsid w:val="003F2ED6"/>
    <w:rsid w:val="003F538E"/>
    <w:rsid w:val="003F75CA"/>
    <w:rsid w:val="00411D6F"/>
    <w:rsid w:val="00414614"/>
    <w:rsid w:val="00417F10"/>
    <w:rsid w:val="0042249B"/>
    <w:rsid w:val="00427117"/>
    <w:rsid w:val="0042769F"/>
    <w:rsid w:val="004361C5"/>
    <w:rsid w:val="00442FF3"/>
    <w:rsid w:val="004455AF"/>
    <w:rsid w:val="00451B71"/>
    <w:rsid w:val="00460EEA"/>
    <w:rsid w:val="00465B62"/>
    <w:rsid w:val="00467C11"/>
    <w:rsid w:val="004925BA"/>
    <w:rsid w:val="00492FF6"/>
    <w:rsid w:val="004941D4"/>
    <w:rsid w:val="0049564B"/>
    <w:rsid w:val="004B41D5"/>
    <w:rsid w:val="004B6014"/>
    <w:rsid w:val="004C23C6"/>
    <w:rsid w:val="004C5B38"/>
    <w:rsid w:val="004E0F64"/>
    <w:rsid w:val="004E5D26"/>
    <w:rsid w:val="004E6E30"/>
    <w:rsid w:val="00503FD1"/>
    <w:rsid w:val="00506689"/>
    <w:rsid w:val="00516D2E"/>
    <w:rsid w:val="005231C9"/>
    <w:rsid w:val="005260AE"/>
    <w:rsid w:val="0053730D"/>
    <w:rsid w:val="005413B5"/>
    <w:rsid w:val="0054369B"/>
    <w:rsid w:val="005460A5"/>
    <w:rsid w:val="00547449"/>
    <w:rsid w:val="0054750F"/>
    <w:rsid w:val="005520D3"/>
    <w:rsid w:val="00556AF2"/>
    <w:rsid w:val="00560EF9"/>
    <w:rsid w:val="005624E2"/>
    <w:rsid w:val="00573D81"/>
    <w:rsid w:val="00577A90"/>
    <w:rsid w:val="005838D7"/>
    <w:rsid w:val="00584669"/>
    <w:rsid w:val="00597EAD"/>
    <w:rsid w:val="005B427C"/>
    <w:rsid w:val="005C7A4C"/>
    <w:rsid w:val="005D0BDE"/>
    <w:rsid w:val="005D106A"/>
    <w:rsid w:val="005D1A44"/>
    <w:rsid w:val="006026ED"/>
    <w:rsid w:val="006039F9"/>
    <w:rsid w:val="006101B0"/>
    <w:rsid w:val="00612D86"/>
    <w:rsid w:val="00613409"/>
    <w:rsid w:val="006268B0"/>
    <w:rsid w:val="00626FA9"/>
    <w:rsid w:val="00644841"/>
    <w:rsid w:val="0065220D"/>
    <w:rsid w:val="006550B9"/>
    <w:rsid w:val="00662806"/>
    <w:rsid w:val="00676BCD"/>
    <w:rsid w:val="00681FC7"/>
    <w:rsid w:val="006845C3"/>
    <w:rsid w:val="006851A4"/>
    <w:rsid w:val="00692166"/>
    <w:rsid w:val="00692B99"/>
    <w:rsid w:val="006A3B71"/>
    <w:rsid w:val="006B1F08"/>
    <w:rsid w:val="006C6654"/>
    <w:rsid w:val="006D09DF"/>
    <w:rsid w:val="006D0ADE"/>
    <w:rsid w:val="006F3A5B"/>
    <w:rsid w:val="006F5A57"/>
    <w:rsid w:val="006F7072"/>
    <w:rsid w:val="00700C54"/>
    <w:rsid w:val="00702EAF"/>
    <w:rsid w:val="00704C71"/>
    <w:rsid w:val="00707A5E"/>
    <w:rsid w:val="007270C0"/>
    <w:rsid w:val="00727E43"/>
    <w:rsid w:val="0073756C"/>
    <w:rsid w:val="00743CEB"/>
    <w:rsid w:val="0074616E"/>
    <w:rsid w:val="00750EB0"/>
    <w:rsid w:val="0076060A"/>
    <w:rsid w:val="00770F93"/>
    <w:rsid w:val="00771007"/>
    <w:rsid w:val="00772119"/>
    <w:rsid w:val="00794228"/>
    <w:rsid w:val="00795A94"/>
    <w:rsid w:val="007A2A6C"/>
    <w:rsid w:val="007B567A"/>
    <w:rsid w:val="007B76E2"/>
    <w:rsid w:val="007C1D11"/>
    <w:rsid w:val="007C32A8"/>
    <w:rsid w:val="007C768F"/>
    <w:rsid w:val="007D7821"/>
    <w:rsid w:val="007E6FBC"/>
    <w:rsid w:val="007F1816"/>
    <w:rsid w:val="007F4E66"/>
    <w:rsid w:val="008212BC"/>
    <w:rsid w:val="008303B5"/>
    <w:rsid w:val="00844B2C"/>
    <w:rsid w:val="00867673"/>
    <w:rsid w:val="00886455"/>
    <w:rsid w:val="008879B9"/>
    <w:rsid w:val="00894FBA"/>
    <w:rsid w:val="00895F42"/>
    <w:rsid w:val="008A0385"/>
    <w:rsid w:val="008A2CB9"/>
    <w:rsid w:val="008B1175"/>
    <w:rsid w:val="008B1A4D"/>
    <w:rsid w:val="008B740E"/>
    <w:rsid w:val="008B75BC"/>
    <w:rsid w:val="008C4CF3"/>
    <w:rsid w:val="008D4552"/>
    <w:rsid w:val="008D4695"/>
    <w:rsid w:val="008D5D3E"/>
    <w:rsid w:val="008D6DF2"/>
    <w:rsid w:val="008D6EE1"/>
    <w:rsid w:val="008E4B5A"/>
    <w:rsid w:val="008E532B"/>
    <w:rsid w:val="008E670F"/>
    <w:rsid w:val="008E6A51"/>
    <w:rsid w:val="008F7D67"/>
    <w:rsid w:val="009247C5"/>
    <w:rsid w:val="0093179E"/>
    <w:rsid w:val="00931A63"/>
    <w:rsid w:val="009547C4"/>
    <w:rsid w:val="00955322"/>
    <w:rsid w:val="00963B7F"/>
    <w:rsid w:val="009750AA"/>
    <w:rsid w:val="0099349C"/>
    <w:rsid w:val="00995C11"/>
    <w:rsid w:val="00997CA0"/>
    <w:rsid w:val="009A5A55"/>
    <w:rsid w:val="009B334B"/>
    <w:rsid w:val="009C2E03"/>
    <w:rsid w:val="009C480D"/>
    <w:rsid w:val="009C4B0E"/>
    <w:rsid w:val="009C4B94"/>
    <w:rsid w:val="009C66F5"/>
    <w:rsid w:val="009C74C0"/>
    <w:rsid w:val="009D0939"/>
    <w:rsid w:val="009D5AAF"/>
    <w:rsid w:val="009E3EC8"/>
    <w:rsid w:val="009E537E"/>
    <w:rsid w:val="009F6095"/>
    <w:rsid w:val="00A07AD4"/>
    <w:rsid w:val="00A2153F"/>
    <w:rsid w:val="00A31430"/>
    <w:rsid w:val="00A35D76"/>
    <w:rsid w:val="00A41B54"/>
    <w:rsid w:val="00A52255"/>
    <w:rsid w:val="00A61972"/>
    <w:rsid w:val="00A84543"/>
    <w:rsid w:val="00A84F3E"/>
    <w:rsid w:val="00A870AD"/>
    <w:rsid w:val="00A905B3"/>
    <w:rsid w:val="00A91D5A"/>
    <w:rsid w:val="00AA152C"/>
    <w:rsid w:val="00AA3CF6"/>
    <w:rsid w:val="00AC6EDB"/>
    <w:rsid w:val="00AD13D5"/>
    <w:rsid w:val="00AD3B5B"/>
    <w:rsid w:val="00AE5E6A"/>
    <w:rsid w:val="00AE67D4"/>
    <w:rsid w:val="00B04C01"/>
    <w:rsid w:val="00B15F89"/>
    <w:rsid w:val="00B240CE"/>
    <w:rsid w:val="00B3238F"/>
    <w:rsid w:val="00B33BB4"/>
    <w:rsid w:val="00B359E6"/>
    <w:rsid w:val="00B70F73"/>
    <w:rsid w:val="00B73615"/>
    <w:rsid w:val="00B82065"/>
    <w:rsid w:val="00B90544"/>
    <w:rsid w:val="00BA1C01"/>
    <w:rsid w:val="00BA2C37"/>
    <w:rsid w:val="00BA7C57"/>
    <w:rsid w:val="00BB3D44"/>
    <w:rsid w:val="00BB6E1C"/>
    <w:rsid w:val="00BD6CA6"/>
    <w:rsid w:val="00BE39E6"/>
    <w:rsid w:val="00BF1556"/>
    <w:rsid w:val="00BF6C38"/>
    <w:rsid w:val="00C00907"/>
    <w:rsid w:val="00C13516"/>
    <w:rsid w:val="00C1370A"/>
    <w:rsid w:val="00C158A6"/>
    <w:rsid w:val="00C26076"/>
    <w:rsid w:val="00C265A8"/>
    <w:rsid w:val="00C37187"/>
    <w:rsid w:val="00C52CF3"/>
    <w:rsid w:val="00C53396"/>
    <w:rsid w:val="00C569D0"/>
    <w:rsid w:val="00C96AF4"/>
    <w:rsid w:val="00CB52C1"/>
    <w:rsid w:val="00CB7920"/>
    <w:rsid w:val="00CC1F7A"/>
    <w:rsid w:val="00CC392F"/>
    <w:rsid w:val="00CD2990"/>
    <w:rsid w:val="00D0407E"/>
    <w:rsid w:val="00D06396"/>
    <w:rsid w:val="00D10212"/>
    <w:rsid w:val="00D13086"/>
    <w:rsid w:val="00D20470"/>
    <w:rsid w:val="00D2725E"/>
    <w:rsid w:val="00D310FA"/>
    <w:rsid w:val="00D416F4"/>
    <w:rsid w:val="00D44222"/>
    <w:rsid w:val="00D56BAD"/>
    <w:rsid w:val="00D82EDA"/>
    <w:rsid w:val="00DA1406"/>
    <w:rsid w:val="00DA3BE7"/>
    <w:rsid w:val="00DB7DA4"/>
    <w:rsid w:val="00DC3992"/>
    <w:rsid w:val="00DD5523"/>
    <w:rsid w:val="00DE7DA1"/>
    <w:rsid w:val="00E213ED"/>
    <w:rsid w:val="00E224ED"/>
    <w:rsid w:val="00E23C7B"/>
    <w:rsid w:val="00E320CD"/>
    <w:rsid w:val="00E3315D"/>
    <w:rsid w:val="00E53199"/>
    <w:rsid w:val="00E537AE"/>
    <w:rsid w:val="00E6195B"/>
    <w:rsid w:val="00E66361"/>
    <w:rsid w:val="00E67717"/>
    <w:rsid w:val="00E7302D"/>
    <w:rsid w:val="00E77CC5"/>
    <w:rsid w:val="00EA0E57"/>
    <w:rsid w:val="00EA6AB6"/>
    <w:rsid w:val="00EB0AB6"/>
    <w:rsid w:val="00EC50A7"/>
    <w:rsid w:val="00ED514A"/>
    <w:rsid w:val="00EE428F"/>
    <w:rsid w:val="00EF4815"/>
    <w:rsid w:val="00EF4BEB"/>
    <w:rsid w:val="00F0080F"/>
    <w:rsid w:val="00F11CFC"/>
    <w:rsid w:val="00F210DC"/>
    <w:rsid w:val="00F30A9B"/>
    <w:rsid w:val="00F31E93"/>
    <w:rsid w:val="00F471CE"/>
    <w:rsid w:val="00F47D66"/>
    <w:rsid w:val="00F526C6"/>
    <w:rsid w:val="00F80115"/>
    <w:rsid w:val="00F86FE3"/>
    <w:rsid w:val="00F973AD"/>
    <w:rsid w:val="00FC05A6"/>
    <w:rsid w:val="00FC5FBB"/>
    <w:rsid w:val="00FE64BA"/>
    <w:rsid w:val="00FF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D33E"/>
  <w15:chartTrackingRefBased/>
  <w15:docId w15:val="{669E328C-E72F-43B4-9138-7026EDC7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9F"/>
  </w:style>
  <w:style w:type="paragraph" w:styleId="Heading1">
    <w:name w:val="heading 1"/>
    <w:basedOn w:val="Normal"/>
    <w:next w:val="Normal"/>
    <w:link w:val="Heading1Char"/>
    <w:uiPriority w:val="9"/>
    <w:qFormat/>
    <w:rsid w:val="00DB7DA4"/>
    <w:pPr>
      <w:keepNext/>
      <w:keepLines/>
      <w:spacing w:before="240"/>
      <w:outlineLvl w:val="0"/>
    </w:pPr>
    <w:rPr>
      <w:rFonts w:asciiTheme="majorHAnsi" w:eastAsiaTheme="majorEastAsia" w:hAnsiTheme="majorHAnsi" w:cstheme="majorBidi"/>
      <w:color w:val="6B911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69F"/>
    <w:rPr>
      <w:color w:val="99CA3C" w:themeColor="hyperlink"/>
      <w:u w:val="single"/>
    </w:rPr>
  </w:style>
  <w:style w:type="paragraph" w:styleId="FootnoteText">
    <w:name w:val="footnote text"/>
    <w:aliases w:val="5_G"/>
    <w:basedOn w:val="Normal"/>
    <w:link w:val="FootnoteTextChar"/>
    <w:uiPriority w:val="99"/>
    <w:unhideWhenUsed/>
    <w:rsid w:val="0042769F"/>
    <w:rPr>
      <w:color w:val="000000"/>
      <w:sz w:val="20"/>
      <w:szCs w:val="20"/>
    </w:rPr>
  </w:style>
  <w:style w:type="character" w:customStyle="1" w:styleId="FootnoteTextChar">
    <w:name w:val="Footnote Text Char"/>
    <w:aliases w:val="5_G Char"/>
    <w:basedOn w:val="DefaultParagraphFont"/>
    <w:link w:val="FootnoteText"/>
    <w:uiPriority w:val="99"/>
    <w:rsid w:val="0042769F"/>
    <w:rPr>
      <w:color w:val="000000"/>
      <w:sz w:val="20"/>
      <w:szCs w:val="20"/>
    </w:rPr>
  </w:style>
  <w:style w:type="character" w:styleId="FootnoteReference">
    <w:name w:val="footnote reference"/>
    <w:aliases w:val="4_G Char Char Char Char,Footnotes refss Char Char Char Char,ftref Char Char Char Char,BVI fnr Char Char Char Char,BVI fnr Car Car Char Char Char Char,BVI fnr Car Char Char Char Char,BVI fnr Car Car Car Car Char Char1 Char Char,4_G"/>
    <w:basedOn w:val="DefaultParagraphFont"/>
    <w:link w:val="4GCharCharChar"/>
    <w:uiPriority w:val="99"/>
    <w:unhideWhenUsed/>
    <w:rsid w:val="0042769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2769F"/>
    <w:pPr>
      <w:spacing w:after="160" w:line="240" w:lineRule="exact"/>
      <w:jc w:val="both"/>
    </w:pPr>
    <w:rPr>
      <w:vertAlign w:val="superscript"/>
    </w:rPr>
  </w:style>
  <w:style w:type="paragraph" w:styleId="ListParagraph">
    <w:name w:val="List Paragraph"/>
    <w:basedOn w:val="Normal"/>
    <w:uiPriority w:val="34"/>
    <w:qFormat/>
    <w:rsid w:val="0042769F"/>
    <w:pPr>
      <w:ind w:left="720"/>
      <w:contextualSpacing/>
    </w:pPr>
  </w:style>
  <w:style w:type="paragraph" w:styleId="NormalWeb">
    <w:name w:val="Normal (Web)"/>
    <w:basedOn w:val="Normal"/>
    <w:uiPriority w:val="99"/>
    <w:semiHidden/>
    <w:unhideWhenUsed/>
    <w:rsid w:val="002B5C97"/>
    <w:rPr>
      <w:rFonts w:ascii="Aptos" w:hAnsi="Aptos" w:cs="Aptos"/>
      <w:lang w:eastAsia="en-GB"/>
    </w:rPr>
  </w:style>
  <w:style w:type="character" w:customStyle="1" w:styleId="Heading1Char">
    <w:name w:val="Heading 1 Char"/>
    <w:basedOn w:val="DefaultParagraphFont"/>
    <w:link w:val="Heading1"/>
    <w:uiPriority w:val="9"/>
    <w:rsid w:val="00DB7DA4"/>
    <w:rPr>
      <w:rFonts w:asciiTheme="majorHAnsi" w:eastAsiaTheme="majorEastAsia" w:hAnsiTheme="majorHAnsi" w:cstheme="majorBidi"/>
      <w:color w:val="6B911C" w:themeColor="accent1" w:themeShade="BF"/>
      <w:sz w:val="32"/>
      <w:szCs w:val="32"/>
    </w:rPr>
  </w:style>
  <w:style w:type="character" w:styleId="UnresolvedMention">
    <w:name w:val="Unresolved Mention"/>
    <w:basedOn w:val="DefaultParagraphFont"/>
    <w:uiPriority w:val="99"/>
    <w:semiHidden/>
    <w:unhideWhenUsed/>
    <w:rsid w:val="00955322"/>
    <w:rPr>
      <w:color w:val="605E5C"/>
      <w:shd w:val="clear" w:color="auto" w:fill="E1DFDD"/>
    </w:rPr>
  </w:style>
  <w:style w:type="character" w:styleId="FollowedHyperlink">
    <w:name w:val="FollowedHyperlink"/>
    <w:basedOn w:val="DefaultParagraphFont"/>
    <w:uiPriority w:val="99"/>
    <w:semiHidden/>
    <w:unhideWhenUsed/>
    <w:rsid w:val="003D5257"/>
    <w:rPr>
      <w:color w:val="B9D1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1472">
      <w:bodyDiv w:val="1"/>
      <w:marLeft w:val="0"/>
      <w:marRight w:val="0"/>
      <w:marTop w:val="0"/>
      <w:marBottom w:val="0"/>
      <w:divBdr>
        <w:top w:val="none" w:sz="0" w:space="0" w:color="auto"/>
        <w:left w:val="none" w:sz="0" w:space="0" w:color="auto"/>
        <w:bottom w:val="none" w:sz="0" w:space="0" w:color="auto"/>
        <w:right w:val="none" w:sz="0" w:space="0" w:color="auto"/>
      </w:divBdr>
    </w:div>
    <w:div w:id="145129355">
      <w:bodyDiv w:val="1"/>
      <w:marLeft w:val="0"/>
      <w:marRight w:val="0"/>
      <w:marTop w:val="0"/>
      <w:marBottom w:val="0"/>
      <w:divBdr>
        <w:top w:val="none" w:sz="0" w:space="0" w:color="auto"/>
        <w:left w:val="none" w:sz="0" w:space="0" w:color="auto"/>
        <w:bottom w:val="none" w:sz="0" w:space="0" w:color="auto"/>
        <w:right w:val="none" w:sz="0" w:space="0" w:color="auto"/>
      </w:divBdr>
    </w:div>
    <w:div w:id="233667812">
      <w:bodyDiv w:val="1"/>
      <w:marLeft w:val="0"/>
      <w:marRight w:val="0"/>
      <w:marTop w:val="0"/>
      <w:marBottom w:val="0"/>
      <w:divBdr>
        <w:top w:val="none" w:sz="0" w:space="0" w:color="auto"/>
        <w:left w:val="none" w:sz="0" w:space="0" w:color="auto"/>
        <w:bottom w:val="none" w:sz="0" w:space="0" w:color="auto"/>
        <w:right w:val="none" w:sz="0" w:space="0" w:color="auto"/>
      </w:divBdr>
    </w:div>
    <w:div w:id="18869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scot/bills-and-laws/bills/s6/freedom-of-information-reform-scotland-bill" TargetMode="External"/><Relationship Id="rId13" Type="http://schemas.openxmlformats.org/officeDocument/2006/relationships/hyperlink" Target="https://www.foi.scot/sites/default/files/2022-03/DifferencesbetweenEIRSandFOISA.pdf" TargetMode="External"/><Relationship Id="rId18" Type="http://schemas.openxmlformats.org/officeDocument/2006/relationships/hyperlink" Target="https://www.foi.scot/public-awareness-of-fo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ico.org.uk/for-the-public/official-information/" TargetMode="External"/><Relationship Id="rId17" Type="http://schemas.openxmlformats.org/officeDocument/2006/relationships/hyperlink" Target="https://www.foi.scot/celebrating-20-years-foi-20-numbers" TargetMode="External"/><Relationship Id="rId2" Type="http://schemas.openxmlformats.org/officeDocument/2006/relationships/styles" Target="styles.xml"/><Relationship Id="rId16" Type="http://schemas.openxmlformats.org/officeDocument/2006/relationships/hyperlink" Target="https://ico.org.uk/for-the-public/official-information/preparing-and-submitting-your-information-request/" TargetMode="External"/><Relationship Id="rId20" Type="http://schemas.openxmlformats.org/officeDocument/2006/relationships/hyperlink" Target="mailto:info@cfois.sco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i.scot/" TargetMode="External"/><Relationship Id="rId5" Type="http://schemas.openxmlformats.org/officeDocument/2006/relationships/footnotes" Target="footnotes.xml"/><Relationship Id="rId15" Type="http://schemas.openxmlformats.org/officeDocument/2006/relationships/hyperlink" Target="https://ico.org.uk/for-organisations/foi/publication-schemes-a-guide/" TargetMode="External"/><Relationship Id="rId10" Type="http://schemas.openxmlformats.org/officeDocument/2006/relationships/hyperlink" Target="https://www.echr.coe.int/documents/d/echr/FS_Whistleblowers_ENG" TargetMode="External"/><Relationship Id="rId19" Type="http://schemas.openxmlformats.org/officeDocument/2006/relationships/hyperlink" Target="http://www.cfois.sco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foi.scot/publication-schemes" TargetMode="External"/><Relationship Id="rId22"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987</Words>
  <Characters>5628</Characters>
  <Application>Microsoft Office Word</Application>
  <DocSecurity>0</DocSecurity>
  <Lines>46</Lines>
  <Paragraphs>13</Paragraphs>
  <ScaleCrop>false</ScaleCrop>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Ewart</dc:creator>
  <cp:keywords/>
  <dc:description/>
  <cp:lastModifiedBy>Carole Ewart</cp:lastModifiedBy>
  <cp:revision>2</cp:revision>
  <dcterms:created xsi:type="dcterms:W3CDTF">2025-07-28T11:25:00Z</dcterms:created>
  <dcterms:modified xsi:type="dcterms:W3CDTF">2025-07-28T11:25:00Z</dcterms:modified>
</cp:coreProperties>
</file>