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D65B" w14:textId="7436D9F5" w:rsidR="007B76E2" w:rsidRDefault="0042769F" w:rsidP="00FC05A6">
      <w:pPr>
        <w:ind w:left="90" w:right="-154"/>
        <w:rPr>
          <w:b/>
          <w:bCs/>
        </w:rPr>
      </w:pPr>
      <w:r>
        <w:rPr>
          <w:b/>
          <w:bCs/>
          <w:noProof/>
        </w:rPr>
        <w:drawing>
          <wp:anchor distT="0" distB="0" distL="114300" distR="114300" simplePos="0" relativeHeight="251658240" behindDoc="1" locked="0" layoutInCell="1" allowOverlap="1" wp14:anchorId="12D74E34" wp14:editId="21338AF8">
            <wp:simplePos x="0" y="0"/>
            <wp:positionH relativeFrom="column">
              <wp:posOffset>-133350</wp:posOffset>
            </wp:positionH>
            <wp:positionV relativeFrom="paragraph">
              <wp:posOffset>9525</wp:posOffset>
            </wp:positionV>
            <wp:extent cx="1885950" cy="93853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950" cy="938530"/>
                    </a:xfrm>
                    <a:prstGeom prst="rect">
                      <a:avLst/>
                    </a:prstGeom>
                  </pic:spPr>
                </pic:pic>
              </a:graphicData>
            </a:graphic>
            <wp14:sizeRelH relativeFrom="margin">
              <wp14:pctWidth>0</wp14:pctWidth>
            </wp14:sizeRelH>
            <wp14:sizeRelV relativeFrom="margin">
              <wp14:pctHeight>0</wp14:pctHeight>
            </wp14:sizeRelV>
          </wp:anchor>
        </w:drawing>
      </w:r>
      <w:r w:rsidR="003515D8">
        <w:rPr>
          <w:noProof/>
        </w:rPr>
        <mc:AlternateContent>
          <mc:Choice Requires="wps">
            <w:drawing>
              <wp:inline distT="0" distB="0" distL="0" distR="0" wp14:anchorId="77547846" wp14:editId="671ED2A1">
                <wp:extent cx="3524250" cy="942975"/>
                <wp:effectExtent l="0" t="0" r="0" b="9525"/>
                <wp:docPr id="177211563" name="Text Box 1"/>
                <wp:cNvGraphicFramePr/>
                <a:graphic xmlns:a="http://schemas.openxmlformats.org/drawingml/2006/main">
                  <a:graphicData uri="http://schemas.microsoft.com/office/word/2010/wordprocessingShape">
                    <wps:wsp>
                      <wps:cNvSpPr txBox="1"/>
                      <wps:spPr>
                        <a:xfrm>
                          <a:off x="0" y="0"/>
                          <a:ext cx="3524250" cy="942975"/>
                        </a:xfrm>
                        <a:prstGeom prst="rect">
                          <a:avLst/>
                        </a:prstGeom>
                        <a:noFill/>
                        <a:ln>
                          <a:noFill/>
                        </a:ln>
                      </wps:spPr>
                      <wps:txbx>
                        <w:txbxContent>
                          <w:p w14:paraId="787CBCC6" w14:textId="1B3B7601" w:rsidR="003340EE" w:rsidRPr="00373F33" w:rsidRDefault="00485571" w:rsidP="00DB7DA4">
                            <w:pPr>
                              <w:jc w:val="center"/>
                              <w:rPr>
                                <w:b/>
                                <w:bCs/>
                                <w:sz w:val="36"/>
                                <w:szCs w:val="36"/>
                              </w:rPr>
                            </w:pPr>
                            <w:r>
                              <w:rPr>
                                <w:b/>
                                <w:bCs/>
                                <w:sz w:val="36"/>
                                <w:szCs w:val="36"/>
                              </w:rPr>
                              <w:t>Briefing for Scottish Editors</w:t>
                            </w:r>
                            <w:r w:rsidR="001F6CC8" w:rsidRPr="00373F33">
                              <w:rPr>
                                <w:b/>
                                <w:bCs/>
                                <w:sz w:val="36"/>
                                <w:szCs w:val="36"/>
                              </w:rPr>
                              <w:t xml:space="preserve"> </w:t>
                            </w:r>
                            <w:r w:rsidR="00E9013F">
                              <w:rPr>
                                <w:b/>
                                <w:bCs/>
                                <w:sz w:val="36"/>
                                <w:szCs w:val="36"/>
                              </w:rPr>
                              <w:t xml:space="preserve">Please Support </w:t>
                            </w:r>
                            <w:r w:rsidR="00AE734D">
                              <w:rPr>
                                <w:b/>
                                <w:bCs/>
                                <w:sz w:val="36"/>
                                <w:szCs w:val="36"/>
                              </w:rPr>
                              <w:t>Reform of Scotland’s 23 yrs old FoI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547846" id="_x0000_t202" coordsize="21600,21600" o:spt="202" path="m,l,21600r21600,l21600,xe">
                <v:stroke joinstyle="miter"/>
                <v:path gradientshapeok="t" o:connecttype="rect"/>
              </v:shapetype>
              <v:shape id="Text Box 1" o:spid="_x0000_s1026" type="#_x0000_t202" style="width:27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" filled="f" stroked="f">
                <v:textbox>
                  <w:txbxContent>
                    <w:p w14:paraId="787CBCC6" w14:textId="1B3B7601" w:rsidR="003340EE" w:rsidRPr="00373F33" w:rsidRDefault="00485571" w:rsidP="00DB7DA4">
                      <w:pPr>
                        <w:jc w:val="center"/>
                        <w:rPr>
                          <w:b/>
                          <w:bCs/>
                          <w:sz w:val="36"/>
                          <w:szCs w:val="36"/>
                        </w:rPr>
                      </w:pPr>
                      <w:r>
                        <w:rPr>
                          <w:b/>
                          <w:bCs/>
                          <w:sz w:val="36"/>
                          <w:szCs w:val="36"/>
                        </w:rPr>
                        <w:t>Briefing for Scottish Editors</w:t>
                      </w:r>
                      <w:r w:rsidR="001F6CC8" w:rsidRPr="00373F33">
                        <w:rPr>
                          <w:b/>
                          <w:bCs/>
                          <w:sz w:val="36"/>
                          <w:szCs w:val="36"/>
                        </w:rPr>
                        <w:t xml:space="preserve"> </w:t>
                      </w:r>
                      <w:r w:rsidR="00E9013F">
                        <w:rPr>
                          <w:b/>
                          <w:bCs/>
                          <w:sz w:val="36"/>
                          <w:szCs w:val="36"/>
                        </w:rPr>
                        <w:t xml:space="preserve">Please Support </w:t>
                      </w:r>
                      <w:r w:rsidR="00AE734D">
                        <w:rPr>
                          <w:b/>
                          <w:bCs/>
                          <w:sz w:val="36"/>
                          <w:szCs w:val="36"/>
                        </w:rPr>
                        <w:t>Reform of Scotland’s 23 yrs old FoI law</w:t>
                      </w:r>
                    </w:p>
                  </w:txbxContent>
                </v:textbox>
                <w10:anchorlock/>
              </v:shape>
            </w:pict>
          </mc:Fallback>
        </mc:AlternateContent>
      </w:r>
    </w:p>
    <w:p w14:paraId="22E1B054" w14:textId="77777777" w:rsidR="000D1DC2" w:rsidRDefault="000D1DC2" w:rsidP="000D1DC2">
      <w:pPr>
        <w:pStyle w:val="ListParagraph"/>
        <w:ind w:right="-154"/>
      </w:pPr>
    </w:p>
    <w:p w14:paraId="5CAC60F8" w14:textId="778EDDBA" w:rsidR="000400CA" w:rsidRDefault="002C06B3" w:rsidP="000400CA">
      <w:pPr>
        <w:pStyle w:val="NormalWeb"/>
        <w:rPr>
          <w:rFonts w:ascii="Arial" w:hAnsi="Arial" w:cs="Arial"/>
        </w:rPr>
      </w:pPr>
      <w:r>
        <w:t xml:space="preserve">CFoIS is </w:t>
      </w:r>
      <w:r w:rsidRPr="00BD0460">
        <w:rPr>
          <w:rFonts w:ascii="Arial" w:hAnsi="Arial" w:cs="Arial"/>
        </w:rPr>
        <w:t>build</w:t>
      </w:r>
      <w:r w:rsidR="009E70C7">
        <w:rPr>
          <w:rFonts w:ascii="Arial" w:hAnsi="Arial" w:cs="Arial"/>
        </w:rPr>
        <w:t>ing</w:t>
      </w:r>
      <w:r w:rsidRPr="00BD0460">
        <w:rPr>
          <w:rFonts w:ascii="Arial" w:hAnsi="Arial" w:cs="Arial"/>
        </w:rPr>
        <w:t xml:space="preserve"> all party support for the </w:t>
      </w:r>
      <w:hyperlink r:id="rId9" w:history="1">
        <w:r w:rsidRPr="00BD0460">
          <w:rPr>
            <w:rStyle w:val="Hyperlink"/>
            <w:rFonts w:ascii="Arial" w:eastAsia="Times New Roman" w:hAnsi="Arial" w:cs="Arial"/>
          </w:rPr>
          <w:t>Freedom of Information Reform (Scotland) Bill</w:t>
        </w:r>
      </w:hyperlink>
      <w:r w:rsidRPr="00BD0460">
        <w:rPr>
          <w:rFonts w:ascii="Arial" w:eastAsia="Times New Roman" w:hAnsi="Arial" w:cs="Arial"/>
        </w:rPr>
        <w:t>, introduced by Katy Clark MSP, to deliver transparency by design</w:t>
      </w:r>
      <w:r w:rsidR="0091306E">
        <w:rPr>
          <w:rFonts w:ascii="Arial" w:eastAsia="Times New Roman" w:hAnsi="Arial" w:cs="Arial"/>
        </w:rPr>
        <w:t xml:space="preserve">, </w:t>
      </w:r>
      <w:r w:rsidRPr="00BD0460">
        <w:rPr>
          <w:rFonts w:ascii="Arial" w:eastAsia="Times New Roman" w:hAnsi="Arial" w:cs="Arial"/>
        </w:rPr>
        <w:t xml:space="preserve"> strengthen accountability and </w:t>
      </w:r>
      <w:r>
        <w:rPr>
          <w:rFonts w:ascii="Arial" w:eastAsia="Times New Roman" w:hAnsi="Arial" w:cs="Arial"/>
        </w:rPr>
        <w:t xml:space="preserve">enable informed </w:t>
      </w:r>
      <w:r w:rsidRPr="00BD0460">
        <w:rPr>
          <w:rFonts w:ascii="Arial" w:eastAsia="Times New Roman" w:hAnsi="Arial" w:cs="Arial"/>
        </w:rPr>
        <w:t>scrutiny</w:t>
      </w:r>
      <w:r w:rsidR="005D0710">
        <w:rPr>
          <w:rFonts w:ascii="Arial" w:eastAsia="Times New Roman" w:hAnsi="Arial" w:cs="Arial"/>
        </w:rPr>
        <w:t xml:space="preserve"> across 10,000</w:t>
      </w:r>
      <w:r w:rsidR="00410CD2">
        <w:rPr>
          <w:rFonts w:ascii="Arial" w:eastAsia="Times New Roman" w:hAnsi="Arial" w:cs="Arial"/>
        </w:rPr>
        <w:t>+ public bodies in Scotland</w:t>
      </w:r>
      <w:r w:rsidRPr="00BD0460">
        <w:rPr>
          <w:rFonts w:ascii="Arial" w:eastAsia="Times New Roman" w:hAnsi="Arial" w:cs="Arial"/>
        </w:rPr>
        <w:t>.</w:t>
      </w:r>
      <w:r w:rsidR="000400CA">
        <w:rPr>
          <w:rFonts w:eastAsia="Times New Roman"/>
        </w:rPr>
        <w:t xml:space="preserve">   </w:t>
      </w:r>
      <w:r w:rsidR="000400CA">
        <w:rPr>
          <w:rFonts w:ascii="Arial" w:hAnsi="Arial" w:cs="Arial"/>
        </w:rPr>
        <w:t>The Bill is only 2</w:t>
      </w:r>
      <w:r w:rsidR="001B0866">
        <w:rPr>
          <w:rFonts w:ascii="Arial" w:hAnsi="Arial" w:cs="Arial"/>
        </w:rPr>
        <w:t>3</w:t>
      </w:r>
      <w:r w:rsidR="000400CA">
        <w:rPr>
          <w:rFonts w:ascii="Arial" w:hAnsi="Arial" w:cs="Arial"/>
        </w:rPr>
        <w:t xml:space="preserve"> sections over nine pages but is powerful:</w:t>
      </w:r>
    </w:p>
    <w:p w14:paraId="15D33260" w14:textId="17001ACD" w:rsidR="000400CA" w:rsidRDefault="00717639" w:rsidP="000400CA">
      <w:pPr>
        <w:pStyle w:val="NormalWeb"/>
        <w:numPr>
          <w:ilvl w:val="0"/>
          <w:numId w:val="7"/>
        </w:numPr>
        <w:rPr>
          <w:rFonts w:ascii="Arial" w:hAnsi="Arial" w:cs="Arial"/>
        </w:rPr>
      </w:pPr>
      <w:r>
        <w:rPr>
          <w:rFonts w:ascii="Arial" w:hAnsi="Arial" w:cs="Arial"/>
        </w:rPr>
        <w:t xml:space="preserve">Introduces a </w:t>
      </w:r>
      <w:r w:rsidRPr="00353D85">
        <w:rPr>
          <w:rFonts w:ascii="Arial" w:hAnsi="Arial" w:cs="Arial"/>
        </w:rPr>
        <w:t>presumption in favour of disclosing the information</w:t>
      </w:r>
      <w:r w:rsidR="001B0866">
        <w:rPr>
          <w:rFonts w:ascii="Arial" w:hAnsi="Arial" w:cs="Arial"/>
        </w:rPr>
        <w:t xml:space="preserve"> requested</w:t>
      </w:r>
      <w:r w:rsidR="002831E1">
        <w:rPr>
          <w:rFonts w:ascii="Arial" w:hAnsi="Arial" w:cs="Arial"/>
        </w:rPr>
        <w:t>,</w:t>
      </w:r>
      <w:r w:rsidRPr="00353D85">
        <w:rPr>
          <w:rFonts w:ascii="Arial" w:hAnsi="Arial" w:cs="Arial"/>
        </w:rPr>
        <w:t xml:space="preserve"> unless subject to an absolute exemption</w:t>
      </w:r>
      <w:r>
        <w:rPr>
          <w:rFonts w:ascii="Arial" w:hAnsi="Arial" w:cs="Arial"/>
        </w:rPr>
        <w:t>.</w:t>
      </w:r>
    </w:p>
    <w:p w14:paraId="5C10F8B0" w14:textId="77777777" w:rsidR="000400CA" w:rsidRPr="00A35D76" w:rsidRDefault="000400CA" w:rsidP="000400CA">
      <w:pPr>
        <w:pStyle w:val="ListParagraph"/>
        <w:numPr>
          <w:ilvl w:val="0"/>
          <w:numId w:val="7"/>
        </w:numPr>
        <w:shd w:val="clear" w:color="auto" w:fill="FFFFFF"/>
        <w:rPr>
          <w:rFonts w:eastAsia="Times New Roman"/>
          <w:lang w:eastAsia="en-GB"/>
        </w:rPr>
      </w:pPr>
      <w:r>
        <w:rPr>
          <w:rFonts w:eastAsia="Times New Roman"/>
          <w:lang w:eastAsia="en-GB"/>
        </w:rPr>
        <w:t xml:space="preserve">Introduces </w:t>
      </w:r>
      <w:r w:rsidRPr="00A35D76">
        <w:rPr>
          <w:rFonts w:eastAsia="Times New Roman"/>
          <w:lang w:eastAsia="en-GB"/>
        </w:rPr>
        <w:t>a new</w:t>
      </w:r>
      <w:r>
        <w:rPr>
          <w:rFonts w:eastAsia="Times New Roman"/>
          <w:lang w:eastAsia="en-GB"/>
        </w:rPr>
        <w:t>, enforceable</w:t>
      </w:r>
      <w:r w:rsidRPr="00A35D76">
        <w:rPr>
          <w:rFonts w:eastAsia="Times New Roman"/>
          <w:lang w:eastAsia="en-GB"/>
        </w:rPr>
        <w:t xml:space="preserve"> duty to pro-active</w:t>
      </w:r>
      <w:r>
        <w:rPr>
          <w:rFonts w:eastAsia="Times New Roman"/>
          <w:lang w:eastAsia="en-GB"/>
        </w:rPr>
        <w:t>ly publish</w:t>
      </w:r>
      <w:r w:rsidRPr="00A35D76">
        <w:rPr>
          <w:rFonts w:eastAsia="Times New Roman"/>
          <w:lang w:eastAsia="en-GB"/>
        </w:rPr>
        <w:t xml:space="preserve"> information </w:t>
      </w:r>
    </w:p>
    <w:p w14:paraId="12216124" w14:textId="115563C5" w:rsidR="000400CA" w:rsidRDefault="000400CA" w:rsidP="000400CA">
      <w:pPr>
        <w:pStyle w:val="ListParagraph"/>
        <w:numPr>
          <w:ilvl w:val="0"/>
          <w:numId w:val="7"/>
        </w:numPr>
        <w:shd w:val="clear" w:color="auto" w:fill="FFFFFF"/>
        <w:rPr>
          <w:rFonts w:eastAsia="Times New Roman"/>
          <w:lang w:eastAsia="en-GB"/>
        </w:rPr>
      </w:pPr>
      <w:r w:rsidRPr="00DC3992">
        <w:rPr>
          <w:rFonts w:eastAsia="Times New Roman"/>
          <w:lang w:eastAsia="en-GB"/>
        </w:rPr>
        <w:t>Improv</w:t>
      </w:r>
      <w:r>
        <w:rPr>
          <w:rFonts w:eastAsia="Times New Roman"/>
          <w:lang w:eastAsia="en-GB"/>
        </w:rPr>
        <w:t xml:space="preserve">es corporate </w:t>
      </w:r>
      <w:r w:rsidRPr="00DC3992">
        <w:rPr>
          <w:rFonts w:eastAsia="Times New Roman"/>
          <w:lang w:eastAsia="en-GB"/>
        </w:rPr>
        <w:t xml:space="preserve">compliance by </w:t>
      </w:r>
      <w:r>
        <w:rPr>
          <w:rFonts w:eastAsia="Times New Roman"/>
          <w:lang w:eastAsia="en-GB"/>
        </w:rPr>
        <w:t xml:space="preserve">designating </w:t>
      </w:r>
      <w:r w:rsidRPr="00DC3992">
        <w:rPr>
          <w:rFonts w:eastAsia="Times New Roman"/>
          <w:lang w:eastAsia="en-GB"/>
        </w:rPr>
        <w:t>an F</w:t>
      </w:r>
      <w:r>
        <w:rPr>
          <w:rFonts w:eastAsia="Times New Roman"/>
          <w:lang w:eastAsia="en-GB"/>
        </w:rPr>
        <w:t>o</w:t>
      </w:r>
      <w:r w:rsidRPr="00DC3992">
        <w:rPr>
          <w:rFonts w:eastAsia="Times New Roman"/>
          <w:lang w:eastAsia="en-GB"/>
        </w:rPr>
        <w:t xml:space="preserve">I officer in each </w:t>
      </w:r>
      <w:r>
        <w:rPr>
          <w:rFonts w:eastAsia="Times New Roman"/>
          <w:lang w:eastAsia="en-GB"/>
        </w:rPr>
        <w:t>body</w:t>
      </w:r>
    </w:p>
    <w:p w14:paraId="25985674" w14:textId="77777777" w:rsidR="000400CA" w:rsidRDefault="000400CA" w:rsidP="000400CA">
      <w:pPr>
        <w:pStyle w:val="ListParagraph"/>
        <w:numPr>
          <w:ilvl w:val="0"/>
          <w:numId w:val="7"/>
        </w:numPr>
        <w:shd w:val="clear" w:color="auto" w:fill="FFFFFF"/>
        <w:rPr>
          <w:rFonts w:eastAsia="Times New Roman"/>
          <w:lang w:eastAsia="en-GB"/>
        </w:rPr>
      </w:pPr>
      <w:r w:rsidRPr="00B41123">
        <w:rPr>
          <w:rFonts w:eastAsia="Times New Roman"/>
        </w:rPr>
        <w:t>Strengthen</w:t>
      </w:r>
      <w:r>
        <w:rPr>
          <w:rFonts w:eastAsia="Times New Roman"/>
        </w:rPr>
        <w:t>s</w:t>
      </w:r>
      <w:r w:rsidRPr="00B41123">
        <w:rPr>
          <w:rFonts w:eastAsia="Times New Roman"/>
        </w:rPr>
        <w:t xml:space="preserve"> the enforcement powers of the Scottish Information Commissioner</w:t>
      </w:r>
    </w:p>
    <w:p w14:paraId="4DA05E67" w14:textId="118E7472" w:rsidR="002C06B3" w:rsidRPr="0002385D" w:rsidRDefault="00BD2F49" w:rsidP="003B2D5E">
      <w:pPr>
        <w:pStyle w:val="ListParagraph"/>
        <w:numPr>
          <w:ilvl w:val="0"/>
          <w:numId w:val="7"/>
        </w:numPr>
        <w:shd w:val="clear" w:color="auto" w:fill="FFFFFF"/>
        <w:rPr>
          <w:b/>
          <w:bCs/>
        </w:rPr>
      </w:pPr>
      <w:r w:rsidRPr="0002385D">
        <w:rPr>
          <w:rFonts w:eastAsia="Times New Roman"/>
        </w:rPr>
        <w:t>Addresses the failure of Scottish Ministers to designate new bodies under FoI</w:t>
      </w:r>
      <w:r w:rsidR="00B96A71">
        <w:rPr>
          <w:rFonts w:eastAsia="Times New Roman"/>
        </w:rPr>
        <w:t xml:space="preserve"> law</w:t>
      </w:r>
      <w:r w:rsidRPr="0002385D">
        <w:rPr>
          <w:rFonts w:eastAsia="Times New Roman"/>
        </w:rPr>
        <w:t xml:space="preserve"> by creating a process for the Scottish Parliament to add a body </w:t>
      </w:r>
      <w:r w:rsidR="0002385D">
        <w:rPr>
          <w:rFonts w:eastAsia="Times New Roman"/>
        </w:rPr>
        <w:t>instead.</w:t>
      </w:r>
    </w:p>
    <w:p w14:paraId="0F8DF419" w14:textId="77777777" w:rsidR="0002385D" w:rsidRPr="0002385D" w:rsidRDefault="0002385D" w:rsidP="0002385D">
      <w:pPr>
        <w:pStyle w:val="ListParagraph"/>
        <w:shd w:val="clear" w:color="auto" w:fill="FFFFFF"/>
        <w:rPr>
          <w:b/>
          <w:bCs/>
        </w:rPr>
      </w:pPr>
    </w:p>
    <w:p w14:paraId="46A848D3" w14:textId="4A522D4A" w:rsidR="009C74C0" w:rsidRPr="00240C6C" w:rsidRDefault="009C74C0" w:rsidP="00384353">
      <w:pPr>
        <w:shd w:val="clear" w:color="auto" w:fill="FFFFFF"/>
        <w:rPr>
          <w:b/>
          <w:bCs/>
        </w:rPr>
      </w:pPr>
      <w:r w:rsidRPr="00240C6C">
        <w:rPr>
          <w:b/>
          <w:bCs/>
        </w:rPr>
        <w:t>Legal Reform</w:t>
      </w:r>
      <w:r w:rsidR="009217F1" w:rsidRPr="00240C6C">
        <w:rPr>
          <w:b/>
          <w:bCs/>
        </w:rPr>
        <w:t xml:space="preserve"> of FoI Law Overdue</w:t>
      </w:r>
    </w:p>
    <w:p w14:paraId="2793BB27" w14:textId="3A69B103" w:rsidR="002907EC" w:rsidRDefault="00076B12" w:rsidP="00497D78">
      <w:pPr>
        <w:pStyle w:val="NormalWeb"/>
        <w:rPr>
          <w:rFonts w:ascii="Arial" w:hAnsi="Arial" w:cs="Arial"/>
        </w:rPr>
      </w:pPr>
      <w:r>
        <w:rPr>
          <w:rFonts w:ascii="Arial" w:hAnsi="Arial" w:cs="Arial"/>
        </w:rPr>
        <w:t>T</w:t>
      </w:r>
      <w:r w:rsidR="000A63A2" w:rsidRPr="00BD0460">
        <w:rPr>
          <w:rFonts w:ascii="Arial" w:hAnsi="Arial" w:cs="Arial"/>
        </w:rPr>
        <w:t>h</w:t>
      </w:r>
      <w:r w:rsidR="008D3CEF" w:rsidRPr="00BD0460">
        <w:rPr>
          <w:rFonts w:ascii="Arial" w:hAnsi="Arial" w:cs="Arial"/>
        </w:rPr>
        <w:t xml:space="preserve">e Freedom of Information (Scotland) Act 2002 </w:t>
      </w:r>
      <w:r w:rsidR="00630CAC">
        <w:rPr>
          <w:rFonts w:ascii="Arial" w:hAnsi="Arial" w:cs="Arial"/>
        </w:rPr>
        <w:t xml:space="preserve">(FoISA) </w:t>
      </w:r>
      <w:r>
        <w:rPr>
          <w:rFonts w:ascii="Arial" w:hAnsi="Arial" w:cs="Arial"/>
        </w:rPr>
        <w:t>must</w:t>
      </w:r>
      <w:r w:rsidR="006C1409">
        <w:rPr>
          <w:rFonts w:ascii="Arial" w:hAnsi="Arial" w:cs="Arial"/>
        </w:rPr>
        <w:t xml:space="preserve"> be </w:t>
      </w:r>
      <w:r w:rsidR="00373F33">
        <w:rPr>
          <w:rFonts w:ascii="Arial" w:hAnsi="Arial" w:cs="Arial"/>
        </w:rPr>
        <w:t>refo</w:t>
      </w:r>
      <w:r w:rsidR="00141618">
        <w:rPr>
          <w:rFonts w:ascii="Arial" w:hAnsi="Arial" w:cs="Arial"/>
        </w:rPr>
        <w:t>rmed</w:t>
      </w:r>
      <w:r w:rsidR="00EB3502">
        <w:rPr>
          <w:rFonts w:ascii="Arial" w:hAnsi="Arial" w:cs="Arial"/>
        </w:rPr>
        <w:t xml:space="preserve">.  </w:t>
      </w:r>
      <w:r w:rsidR="00410CD2">
        <w:rPr>
          <w:rFonts w:ascii="Arial" w:hAnsi="Arial" w:cs="Arial"/>
        </w:rPr>
        <w:t>Along with</w:t>
      </w:r>
      <w:r w:rsidR="00EB3502">
        <w:rPr>
          <w:rFonts w:ascii="Arial" w:hAnsi="Arial" w:cs="Arial"/>
        </w:rPr>
        <w:t xml:space="preserve"> </w:t>
      </w:r>
      <w:r w:rsidR="0089355C">
        <w:rPr>
          <w:rFonts w:ascii="Arial" w:hAnsi="Arial" w:cs="Arial"/>
        </w:rPr>
        <w:t>journalists and</w:t>
      </w:r>
      <w:r w:rsidR="00EB3502">
        <w:rPr>
          <w:rFonts w:ascii="Arial" w:hAnsi="Arial" w:cs="Arial"/>
        </w:rPr>
        <w:t xml:space="preserve"> campaigners</w:t>
      </w:r>
      <w:r w:rsidR="0089355C">
        <w:rPr>
          <w:rFonts w:ascii="Arial" w:hAnsi="Arial" w:cs="Arial"/>
        </w:rPr>
        <w:t xml:space="preserve"> who have evidenced </w:t>
      </w:r>
      <w:r w:rsidR="008073FA">
        <w:rPr>
          <w:rFonts w:ascii="Arial" w:hAnsi="Arial" w:cs="Arial"/>
        </w:rPr>
        <w:t>operational</w:t>
      </w:r>
      <w:r w:rsidR="006F4137">
        <w:rPr>
          <w:rFonts w:ascii="Arial" w:hAnsi="Arial" w:cs="Arial"/>
        </w:rPr>
        <w:t xml:space="preserve"> </w:t>
      </w:r>
      <w:r w:rsidR="0089355C">
        <w:rPr>
          <w:rFonts w:ascii="Arial" w:hAnsi="Arial" w:cs="Arial"/>
        </w:rPr>
        <w:t>failings and legal loopholes</w:t>
      </w:r>
      <w:r w:rsidR="006F4137">
        <w:rPr>
          <w:rFonts w:ascii="Arial" w:hAnsi="Arial" w:cs="Arial"/>
        </w:rPr>
        <w:t>,</w:t>
      </w:r>
      <w:r w:rsidR="00DD60DD">
        <w:rPr>
          <w:rFonts w:ascii="Arial" w:hAnsi="Arial" w:cs="Arial"/>
        </w:rPr>
        <w:t xml:space="preserve"> </w:t>
      </w:r>
      <w:r w:rsidR="006F4137">
        <w:rPr>
          <w:rFonts w:ascii="Arial" w:hAnsi="Arial" w:cs="Arial"/>
        </w:rPr>
        <w:t xml:space="preserve">the </w:t>
      </w:r>
      <w:r w:rsidR="00DD60DD">
        <w:rPr>
          <w:rFonts w:ascii="Arial" w:hAnsi="Arial" w:cs="Arial"/>
        </w:rPr>
        <w:t>2020</w:t>
      </w:r>
      <w:r w:rsidR="006C1409">
        <w:rPr>
          <w:rFonts w:ascii="Arial" w:hAnsi="Arial" w:cs="Arial"/>
        </w:rPr>
        <w:t xml:space="preserve"> </w:t>
      </w:r>
      <w:r w:rsidR="009F21A4">
        <w:rPr>
          <w:rFonts w:ascii="Arial" w:hAnsi="Arial" w:cs="Arial"/>
        </w:rPr>
        <w:t xml:space="preserve">inquiry </w:t>
      </w:r>
      <w:r w:rsidR="006C1409">
        <w:rPr>
          <w:rFonts w:ascii="Arial" w:hAnsi="Arial" w:cs="Arial"/>
        </w:rPr>
        <w:t xml:space="preserve">report </w:t>
      </w:r>
      <w:r w:rsidR="00DD60DD">
        <w:rPr>
          <w:rFonts w:ascii="Arial" w:hAnsi="Arial" w:cs="Arial"/>
        </w:rPr>
        <w:t>from</w:t>
      </w:r>
      <w:r w:rsidR="006C1409">
        <w:rPr>
          <w:rFonts w:ascii="Arial" w:hAnsi="Arial" w:cs="Arial"/>
        </w:rPr>
        <w:t xml:space="preserve"> the Public Audit and Post Legislative </w:t>
      </w:r>
      <w:r w:rsidR="009F21A4">
        <w:rPr>
          <w:rFonts w:ascii="Arial" w:hAnsi="Arial" w:cs="Arial"/>
        </w:rPr>
        <w:t>Scrutiny</w:t>
      </w:r>
      <w:r w:rsidR="006C1409">
        <w:rPr>
          <w:rFonts w:ascii="Arial" w:hAnsi="Arial" w:cs="Arial"/>
        </w:rPr>
        <w:t xml:space="preserve"> Committee</w:t>
      </w:r>
      <w:r w:rsidR="00DD60DD">
        <w:rPr>
          <w:rFonts w:ascii="Arial" w:hAnsi="Arial" w:cs="Arial"/>
        </w:rPr>
        <w:t xml:space="preserve"> </w:t>
      </w:r>
      <w:r w:rsidR="008073FA">
        <w:rPr>
          <w:rFonts w:ascii="Arial" w:hAnsi="Arial" w:cs="Arial"/>
        </w:rPr>
        <w:t>catalogue</w:t>
      </w:r>
      <w:r w:rsidR="00410CD2">
        <w:rPr>
          <w:rFonts w:ascii="Arial" w:hAnsi="Arial" w:cs="Arial"/>
        </w:rPr>
        <w:t>d</w:t>
      </w:r>
      <w:r w:rsidR="006F4137">
        <w:rPr>
          <w:rFonts w:ascii="Arial" w:hAnsi="Arial" w:cs="Arial"/>
        </w:rPr>
        <w:t xml:space="preserve"> the </w:t>
      </w:r>
      <w:r w:rsidR="002A1306">
        <w:rPr>
          <w:rFonts w:ascii="Arial" w:hAnsi="Arial" w:cs="Arial"/>
        </w:rPr>
        <w:t xml:space="preserve">proven problems </w:t>
      </w:r>
      <w:r w:rsidR="006B12A3">
        <w:rPr>
          <w:rFonts w:ascii="Arial" w:hAnsi="Arial" w:cs="Arial"/>
        </w:rPr>
        <w:t xml:space="preserve">and </w:t>
      </w:r>
      <w:r w:rsidR="006F4137">
        <w:rPr>
          <w:rFonts w:ascii="Arial" w:hAnsi="Arial" w:cs="Arial"/>
        </w:rPr>
        <w:t xml:space="preserve">amendments </w:t>
      </w:r>
      <w:r w:rsidR="006B12A3">
        <w:rPr>
          <w:rFonts w:ascii="Arial" w:hAnsi="Arial" w:cs="Arial"/>
        </w:rPr>
        <w:t xml:space="preserve">considered necessary </w:t>
      </w:r>
      <w:r w:rsidR="00C9683D">
        <w:rPr>
          <w:rFonts w:ascii="Arial" w:hAnsi="Arial" w:cs="Arial"/>
        </w:rPr>
        <w:t>to strengthen Scotland’s 23 years old FoI l</w:t>
      </w:r>
      <w:r w:rsidR="0082247C">
        <w:rPr>
          <w:rFonts w:ascii="Arial" w:hAnsi="Arial" w:cs="Arial"/>
        </w:rPr>
        <w:t>aw.  I</w:t>
      </w:r>
      <w:r w:rsidR="00D04F54">
        <w:rPr>
          <w:rFonts w:ascii="Arial" w:hAnsi="Arial" w:cs="Arial"/>
        </w:rPr>
        <w:t>n 2024</w:t>
      </w:r>
      <w:r w:rsidR="002907EC">
        <w:rPr>
          <w:rFonts w:ascii="Arial" w:hAnsi="Arial" w:cs="Arial"/>
        </w:rPr>
        <w:t xml:space="preserve"> </w:t>
      </w:r>
      <w:hyperlink r:id="rId10" w:history="1">
        <w:r w:rsidR="00353D85" w:rsidRPr="007C053A">
          <w:rPr>
            <w:rStyle w:val="Hyperlink"/>
            <w:rFonts w:ascii="Arial" w:hAnsi="Arial" w:cs="Arial"/>
          </w:rPr>
          <w:t>public support</w:t>
        </w:r>
      </w:hyperlink>
      <w:r w:rsidR="00353D85">
        <w:rPr>
          <w:rFonts w:ascii="Arial" w:hAnsi="Arial" w:cs="Arial"/>
        </w:rPr>
        <w:t xml:space="preserve"> </w:t>
      </w:r>
      <w:r w:rsidR="0082247C">
        <w:rPr>
          <w:rFonts w:ascii="Arial" w:hAnsi="Arial" w:cs="Arial"/>
        </w:rPr>
        <w:t xml:space="preserve">was reported </w:t>
      </w:r>
      <w:r w:rsidR="00353D85">
        <w:rPr>
          <w:rFonts w:ascii="Arial" w:hAnsi="Arial" w:cs="Arial"/>
        </w:rPr>
        <w:t xml:space="preserve">too: </w:t>
      </w:r>
    </w:p>
    <w:p w14:paraId="4902DEB8" w14:textId="77777777" w:rsidR="00821C7B" w:rsidRPr="00821C7B" w:rsidRDefault="00821C7B" w:rsidP="00821C7B">
      <w:pPr>
        <w:pStyle w:val="NormalWeb"/>
        <w:numPr>
          <w:ilvl w:val="0"/>
          <w:numId w:val="10"/>
        </w:numPr>
        <w:rPr>
          <w:rFonts w:ascii="Arial" w:hAnsi="Arial" w:cs="Arial"/>
        </w:rPr>
      </w:pPr>
      <w:r w:rsidRPr="00821C7B">
        <w:rPr>
          <w:rFonts w:ascii="Arial" w:hAnsi="Arial" w:cs="Arial"/>
        </w:rPr>
        <w:t xml:space="preserve">93% of respondents considered that FOI should be extended to cover </w:t>
      </w:r>
      <w:proofErr w:type="gramStart"/>
      <w:r w:rsidRPr="00821C7B">
        <w:rPr>
          <w:rFonts w:ascii="Arial" w:hAnsi="Arial" w:cs="Arial"/>
        </w:rPr>
        <w:t>publicly-funded</w:t>
      </w:r>
      <w:proofErr w:type="gramEnd"/>
      <w:r w:rsidRPr="00821C7B">
        <w:rPr>
          <w:rFonts w:ascii="Arial" w:hAnsi="Arial" w:cs="Arial"/>
        </w:rPr>
        <w:t xml:space="preserve"> health and social care services (including care homes)</w:t>
      </w:r>
    </w:p>
    <w:p w14:paraId="0E270C18" w14:textId="77777777" w:rsidR="00821C7B" w:rsidRPr="00821C7B" w:rsidRDefault="00821C7B" w:rsidP="00821C7B">
      <w:pPr>
        <w:pStyle w:val="NormalWeb"/>
        <w:numPr>
          <w:ilvl w:val="0"/>
          <w:numId w:val="10"/>
        </w:numPr>
        <w:rPr>
          <w:rFonts w:ascii="Arial" w:hAnsi="Arial" w:cs="Arial"/>
        </w:rPr>
      </w:pPr>
      <w:r w:rsidRPr="00821C7B">
        <w:rPr>
          <w:rFonts w:ascii="Arial" w:hAnsi="Arial" w:cs="Arial"/>
        </w:rPr>
        <w:t>89% agreed that all organisations that provide public services under contract to a public body should fall within scope. </w:t>
      </w:r>
    </w:p>
    <w:p w14:paraId="0B07A0A1" w14:textId="77777777" w:rsidR="00821C7B" w:rsidRPr="00821C7B" w:rsidRDefault="00821C7B" w:rsidP="00821C7B">
      <w:pPr>
        <w:pStyle w:val="NormalWeb"/>
        <w:numPr>
          <w:ilvl w:val="0"/>
          <w:numId w:val="10"/>
        </w:numPr>
        <w:rPr>
          <w:rFonts w:ascii="Arial" w:hAnsi="Arial" w:cs="Arial"/>
        </w:rPr>
      </w:pPr>
      <w:r w:rsidRPr="00821C7B">
        <w:rPr>
          <w:rFonts w:ascii="Arial" w:hAnsi="Arial" w:cs="Arial"/>
        </w:rPr>
        <w:t>79% felt that it should be a criminal offence for public bodies or their officials to try to subvert FOI legislation.</w:t>
      </w:r>
    </w:p>
    <w:p w14:paraId="38AA39A0" w14:textId="77777777" w:rsidR="0080476C" w:rsidRDefault="0080476C" w:rsidP="00353D85">
      <w:pPr>
        <w:pStyle w:val="NormalWeb"/>
        <w:rPr>
          <w:rFonts w:ascii="Arial" w:hAnsi="Arial" w:cs="Arial"/>
        </w:rPr>
      </w:pPr>
    </w:p>
    <w:p w14:paraId="234B225D" w14:textId="5EC8267F" w:rsidR="0080476C" w:rsidRPr="0069294D" w:rsidRDefault="0080476C" w:rsidP="00353D85">
      <w:pPr>
        <w:pStyle w:val="NormalWeb"/>
        <w:rPr>
          <w:rFonts w:ascii="Arial" w:hAnsi="Arial" w:cs="Arial"/>
          <w:b/>
          <w:bCs/>
        </w:rPr>
      </w:pPr>
      <w:r w:rsidRPr="0069294D">
        <w:rPr>
          <w:rFonts w:ascii="Arial" w:hAnsi="Arial" w:cs="Arial"/>
          <w:b/>
          <w:bCs/>
        </w:rPr>
        <w:t xml:space="preserve">Delivering Cultural Change Through Legal Reform </w:t>
      </w:r>
    </w:p>
    <w:p w14:paraId="492B8876" w14:textId="098ECAFF" w:rsidR="00353D85" w:rsidRPr="00353D85" w:rsidRDefault="00821C7B" w:rsidP="00353D85">
      <w:pPr>
        <w:pStyle w:val="NormalWeb"/>
        <w:rPr>
          <w:rFonts w:ascii="Arial" w:hAnsi="Arial" w:cs="Arial"/>
        </w:rPr>
      </w:pPr>
      <w:r w:rsidRPr="00B60F6E">
        <w:rPr>
          <w:rFonts w:ascii="Arial" w:hAnsi="Arial" w:cs="Arial"/>
        </w:rPr>
        <w:t>Legal reform is not enough as</w:t>
      </w:r>
      <w:r w:rsidRPr="00353D85">
        <w:rPr>
          <w:rFonts w:ascii="Arial" w:hAnsi="Arial" w:cs="Arial"/>
        </w:rPr>
        <w:t xml:space="preserve"> cultural change </w:t>
      </w:r>
      <w:r w:rsidRPr="00B60F6E">
        <w:rPr>
          <w:rFonts w:ascii="Arial" w:hAnsi="Arial" w:cs="Arial"/>
        </w:rPr>
        <w:t xml:space="preserve">is essential to make the law work </w:t>
      </w:r>
      <w:r w:rsidR="00353D85" w:rsidRPr="00353D85">
        <w:rPr>
          <w:rFonts w:ascii="Arial" w:hAnsi="Arial" w:cs="Arial"/>
        </w:rPr>
        <w:t>and the Bill seeks to deliver that in three ways: section 1 requires the authority to apply a presumption in favour of disclosing the information unless it is subject to an absolute exemption; section 15 introduces a proactive publication duty which is enforceable</w:t>
      </w:r>
      <w:r w:rsidR="00525AD6">
        <w:rPr>
          <w:rFonts w:ascii="Arial" w:hAnsi="Arial" w:cs="Arial"/>
        </w:rPr>
        <w:t>;</w:t>
      </w:r>
      <w:r w:rsidR="00353D85" w:rsidRPr="00353D85">
        <w:rPr>
          <w:rFonts w:ascii="Arial" w:hAnsi="Arial" w:cs="Arial"/>
        </w:rPr>
        <w:t xml:space="preserve"> section 16 requires the appointment of an FoI officer who will have the </w:t>
      </w:r>
      <w:r w:rsidR="0019595F">
        <w:rPr>
          <w:rFonts w:ascii="Arial" w:hAnsi="Arial" w:cs="Arial"/>
        </w:rPr>
        <w:t xml:space="preserve">corporate, legal </w:t>
      </w:r>
      <w:r w:rsidR="00353D85" w:rsidRPr="00353D85">
        <w:rPr>
          <w:rFonts w:ascii="Arial" w:hAnsi="Arial" w:cs="Arial"/>
        </w:rPr>
        <w:t xml:space="preserve">authority and resources to carry out the FoI legal duties of the public body.  </w:t>
      </w:r>
    </w:p>
    <w:p w14:paraId="261EF2CE" w14:textId="77777777" w:rsidR="00353D85" w:rsidRPr="00353D85" w:rsidRDefault="00353D85" w:rsidP="00353D85">
      <w:pPr>
        <w:pStyle w:val="NormalWeb"/>
        <w:rPr>
          <w:rFonts w:ascii="Arial" w:hAnsi="Arial" w:cs="Arial"/>
        </w:rPr>
      </w:pPr>
    </w:p>
    <w:p w14:paraId="7E5D1CCF" w14:textId="1370D356" w:rsidR="00353D85" w:rsidRDefault="00353D85" w:rsidP="00353D85">
      <w:pPr>
        <w:pStyle w:val="NormalWeb"/>
        <w:rPr>
          <w:rFonts w:ascii="Arial" w:hAnsi="Arial" w:cs="Arial"/>
        </w:rPr>
      </w:pPr>
      <w:r w:rsidRPr="00353D85">
        <w:rPr>
          <w:rFonts w:ascii="Arial" w:hAnsi="Arial" w:cs="Arial"/>
        </w:rPr>
        <w:t xml:space="preserve">10,000 bodies are designated under FoISA and each one is different.  There are wide variations and for some, but we cannot quantify it, the default setting for official minds and processes remains a culture of secrecy and the public is not to be trusted with information.  CFoIS is committed to working for a transparency culture across public services.   </w:t>
      </w:r>
    </w:p>
    <w:p w14:paraId="4A2784D4" w14:textId="77777777" w:rsidR="0069294D" w:rsidRDefault="0069294D" w:rsidP="00353D85">
      <w:pPr>
        <w:pStyle w:val="NormalWeb"/>
        <w:rPr>
          <w:rFonts w:ascii="Arial" w:hAnsi="Arial" w:cs="Arial"/>
        </w:rPr>
      </w:pPr>
    </w:p>
    <w:p w14:paraId="7D70F4C9" w14:textId="4A7B7770" w:rsidR="0069294D" w:rsidRPr="00B60F6E" w:rsidRDefault="0069294D" w:rsidP="00353D85">
      <w:pPr>
        <w:pStyle w:val="NormalWeb"/>
        <w:rPr>
          <w:rFonts w:ascii="Arial" w:hAnsi="Arial" w:cs="Arial"/>
          <w:b/>
          <w:bCs/>
        </w:rPr>
      </w:pPr>
      <w:r w:rsidRPr="00B60F6E">
        <w:rPr>
          <w:rFonts w:ascii="Arial" w:hAnsi="Arial" w:cs="Arial"/>
          <w:b/>
          <w:bCs/>
        </w:rPr>
        <w:t xml:space="preserve">Pro-active </w:t>
      </w:r>
      <w:r w:rsidR="00B60F6E" w:rsidRPr="00B60F6E">
        <w:rPr>
          <w:rFonts w:ascii="Arial" w:hAnsi="Arial" w:cs="Arial"/>
          <w:b/>
          <w:bCs/>
        </w:rPr>
        <w:t>Publication</w:t>
      </w:r>
      <w:r w:rsidR="00B60F6E">
        <w:rPr>
          <w:rFonts w:ascii="Arial" w:hAnsi="Arial" w:cs="Arial"/>
          <w:b/>
          <w:bCs/>
        </w:rPr>
        <w:t xml:space="preserve"> of Information </w:t>
      </w:r>
    </w:p>
    <w:p w14:paraId="28F92AA6" w14:textId="77777777" w:rsidR="00735CEB" w:rsidRDefault="00B60F6E" w:rsidP="00353D85">
      <w:pPr>
        <w:pStyle w:val="NormalWeb"/>
        <w:rPr>
          <w:rFonts w:ascii="Arial" w:hAnsi="Arial" w:cs="Arial"/>
        </w:rPr>
      </w:pPr>
      <w:r>
        <w:rPr>
          <w:rFonts w:ascii="Arial" w:hAnsi="Arial" w:cs="Arial"/>
        </w:rPr>
        <w:t>Section 15 of the Bill</w:t>
      </w:r>
      <w:r w:rsidR="00461D11">
        <w:rPr>
          <w:rFonts w:ascii="Arial" w:hAnsi="Arial" w:cs="Arial"/>
        </w:rPr>
        <w:t xml:space="preserve"> replaces the </w:t>
      </w:r>
      <w:r w:rsidR="008E4E2E">
        <w:rPr>
          <w:rFonts w:ascii="Arial" w:hAnsi="Arial" w:cs="Arial"/>
        </w:rPr>
        <w:t xml:space="preserve">discredited “Model Publication Scheme” with a </w:t>
      </w:r>
    </w:p>
    <w:p w14:paraId="01D12520" w14:textId="77777777" w:rsidR="00735CEB" w:rsidRDefault="008E4E2E" w:rsidP="00353D85">
      <w:pPr>
        <w:pStyle w:val="NormalWeb"/>
        <w:rPr>
          <w:rFonts w:ascii="Arial" w:hAnsi="Arial" w:cs="Arial"/>
        </w:rPr>
      </w:pPr>
      <w:r>
        <w:rPr>
          <w:rFonts w:ascii="Arial" w:hAnsi="Arial" w:cs="Arial"/>
        </w:rPr>
        <w:t>‘p</w:t>
      </w:r>
      <w:r w:rsidRPr="008E4E2E">
        <w:rPr>
          <w:rFonts w:ascii="Arial" w:hAnsi="Arial" w:cs="Arial"/>
        </w:rPr>
        <w:t>roactive publication duty</w:t>
      </w:r>
      <w:r>
        <w:rPr>
          <w:rFonts w:ascii="Arial" w:hAnsi="Arial" w:cs="Arial"/>
        </w:rPr>
        <w:t xml:space="preserve">’ </w:t>
      </w:r>
      <w:r w:rsidR="005A391F">
        <w:rPr>
          <w:rFonts w:ascii="Arial" w:hAnsi="Arial" w:cs="Arial"/>
        </w:rPr>
        <w:t xml:space="preserve">so that </w:t>
      </w:r>
      <w:r w:rsidR="00130E24">
        <w:rPr>
          <w:rFonts w:ascii="Arial" w:hAnsi="Arial" w:cs="Arial"/>
        </w:rPr>
        <w:t>categories</w:t>
      </w:r>
      <w:r w:rsidR="005A391F">
        <w:rPr>
          <w:rFonts w:ascii="Arial" w:hAnsi="Arial" w:cs="Arial"/>
        </w:rPr>
        <w:t xml:space="preserve"> of information are routinely published.  </w:t>
      </w:r>
    </w:p>
    <w:p w14:paraId="484DF778" w14:textId="7D4B88F1" w:rsidR="0069294D" w:rsidRDefault="005A391F" w:rsidP="00353D85">
      <w:pPr>
        <w:pStyle w:val="NormalWeb"/>
        <w:rPr>
          <w:rFonts w:ascii="Arial" w:hAnsi="Arial" w:cs="Arial"/>
        </w:rPr>
      </w:pPr>
      <w:r>
        <w:rPr>
          <w:rFonts w:ascii="Arial" w:hAnsi="Arial" w:cs="Arial"/>
        </w:rPr>
        <w:lastRenderedPageBreak/>
        <w:t xml:space="preserve">This increased flow of information is designed to avoid the need for some FoI requests.  The duty is </w:t>
      </w:r>
      <w:r w:rsidR="00130E24">
        <w:rPr>
          <w:rFonts w:ascii="Arial" w:hAnsi="Arial" w:cs="Arial"/>
        </w:rPr>
        <w:t>enforced</w:t>
      </w:r>
      <w:r>
        <w:rPr>
          <w:rFonts w:ascii="Arial" w:hAnsi="Arial" w:cs="Arial"/>
        </w:rPr>
        <w:t xml:space="preserve"> by the Comm</w:t>
      </w:r>
      <w:r w:rsidR="0056713A">
        <w:rPr>
          <w:rFonts w:ascii="Arial" w:hAnsi="Arial" w:cs="Arial"/>
        </w:rPr>
        <w:t>issioner and is guided by a ‘Code of Practice’ which is the subject to a consultation so journalists and the public can have their say</w:t>
      </w:r>
      <w:r w:rsidR="00130E24">
        <w:rPr>
          <w:rFonts w:ascii="Arial" w:hAnsi="Arial" w:cs="Arial"/>
        </w:rPr>
        <w:t>.</w:t>
      </w:r>
      <w:r w:rsidR="0019595F">
        <w:rPr>
          <w:rFonts w:ascii="Arial" w:hAnsi="Arial" w:cs="Arial"/>
        </w:rPr>
        <w:t xml:space="preserve">  The </w:t>
      </w:r>
      <w:r w:rsidR="0019595F" w:rsidRPr="00353D85">
        <w:rPr>
          <w:rFonts w:ascii="Arial" w:hAnsi="Arial" w:cs="Arial"/>
        </w:rPr>
        <w:t xml:space="preserve"> code which will be introduced within a year of Royal Assent</w:t>
      </w:r>
      <w:r w:rsidR="0019595F">
        <w:rPr>
          <w:rFonts w:ascii="Arial" w:hAnsi="Arial" w:cs="Arial"/>
        </w:rPr>
        <w:t>.</w:t>
      </w:r>
    </w:p>
    <w:p w14:paraId="0E36AD02" w14:textId="77777777" w:rsidR="00B60F6E" w:rsidRPr="00B60F6E" w:rsidRDefault="00B60F6E" w:rsidP="00353D85">
      <w:pPr>
        <w:pStyle w:val="NormalWeb"/>
        <w:rPr>
          <w:rFonts w:ascii="Arial" w:hAnsi="Arial" w:cs="Arial"/>
        </w:rPr>
      </w:pPr>
    </w:p>
    <w:p w14:paraId="291BA5FF" w14:textId="16C68B88" w:rsidR="0069294D" w:rsidRPr="00353D85" w:rsidRDefault="00B60F6E" w:rsidP="00353D85">
      <w:pPr>
        <w:pStyle w:val="NormalWeb"/>
        <w:rPr>
          <w:rFonts w:ascii="Arial" w:hAnsi="Arial" w:cs="Arial"/>
          <w:b/>
          <w:bCs/>
        </w:rPr>
      </w:pPr>
      <w:r w:rsidRPr="00B60F6E">
        <w:rPr>
          <w:rFonts w:ascii="Arial" w:hAnsi="Arial" w:cs="Arial"/>
          <w:b/>
          <w:bCs/>
        </w:rPr>
        <w:t>Increased Enforcement Powers for Independent Commissioner</w:t>
      </w:r>
    </w:p>
    <w:p w14:paraId="0E05FDE3" w14:textId="2C601053" w:rsidR="00353D85" w:rsidRDefault="0010797E" w:rsidP="00497D78">
      <w:pPr>
        <w:pStyle w:val="NormalWeb"/>
        <w:rPr>
          <w:rFonts w:ascii="Arial" w:hAnsi="Arial" w:cs="Arial"/>
        </w:rPr>
      </w:pPr>
      <w:r>
        <w:rPr>
          <w:rFonts w:ascii="Arial" w:hAnsi="Arial" w:cs="Arial"/>
        </w:rPr>
        <w:t xml:space="preserve">Technical amendments and specific new powers are introduced </w:t>
      </w:r>
      <w:r w:rsidR="00C25BF7">
        <w:rPr>
          <w:rFonts w:ascii="Arial" w:hAnsi="Arial" w:cs="Arial"/>
        </w:rPr>
        <w:t xml:space="preserve">in response to problems. </w:t>
      </w:r>
      <w:r w:rsidR="00C67820">
        <w:rPr>
          <w:rFonts w:ascii="Arial" w:hAnsi="Arial" w:cs="Arial"/>
        </w:rPr>
        <w:t>For example there is a new o</w:t>
      </w:r>
      <w:r w:rsidR="00C67820" w:rsidRPr="00C67820">
        <w:rPr>
          <w:rFonts w:ascii="Arial" w:hAnsi="Arial" w:cs="Arial"/>
        </w:rPr>
        <w:t>ffence of altering etc. records with intent to prevent disclosure</w:t>
      </w:r>
      <w:r w:rsidR="0019595F">
        <w:rPr>
          <w:rFonts w:ascii="Arial" w:hAnsi="Arial" w:cs="Arial"/>
        </w:rPr>
        <w:t xml:space="preserve"> as a reaction to the evidence led at the UK Covid Inquiry</w:t>
      </w:r>
      <w:r w:rsidR="00646E7C">
        <w:rPr>
          <w:rFonts w:ascii="Arial" w:hAnsi="Arial" w:cs="Arial"/>
        </w:rPr>
        <w:t>.</w:t>
      </w:r>
    </w:p>
    <w:p w14:paraId="74378AB2" w14:textId="77777777" w:rsidR="0010797E" w:rsidRPr="0080476C" w:rsidRDefault="0010797E" w:rsidP="00497D78">
      <w:pPr>
        <w:pStyle w:val="NormalWeb"/>
        <w:rPr>
          <w:rFonts w:ascii="Arial" w:hAnsi="Arial" w:cs="Arial"/>
        </w:rPr>
      </w:pPr>
    </w:p>
    <w:p w14:paraId="5D06614A" w14:textId="6513925C" w:rsidR="002907EC" w:rsidRPr="00A15E35" w:rsidRDefault="0080476C" w:rsidP="00497D78">
      <w:pPr>
        <w:pStyle w:val="NormalWeb"/>
        <w:rPr>
          <w:rFonts w:ascii="Arial" w:hAnsi="Arial" w:cs="Arial"/>
          <w:b/>
          <w:bCs/>
        </w:rPr>
      </w:pPr>
      <w:r w:rsidRPr="00A15E35">
        <w:rPr>
          <w:rFonts w:ascii="Arial" w:hAnsi="Arial" w:cs="Arial"/>
          <w:b/>
          <w:bCs/>
        </w:rPr>
        <w:t xml:space="preserve">Can </w:t>
      </w:r>
      <w:r w:rsidR="00A15E35" w:rsidRPr="00A15E35">
        <w:rPr>
          <w:rFonts w:ascii="Arial" w:hAnsi="Arial" w:cs="Arial"/>
          <w:b/>
          <w:bCs/>
        </w:rPr>
        <w:t xml:space="preserve">Legal Reform of FoI Law Be Delivered by a </w:t>
      </w:r>
      <w:r w:rsidR="0019595F">
        <w:rPr>
          <w:rFonts w:ascii="Arial" w:hAnsi="Arial" w:cs="Arial"/>
          <w:b/>
          <w:bCs/>
        </w:rPr>
        <w:t>M</w:t>
      </w:r>
      <w:r w:rsidR="00A15E35" w:rsidRPr="00A15E35">
        <w:rPr>
          <w:rFonts w:ascii="Arial" w:hAnsi="Arial" w:cs="Arial"/>
          <w:b/>
          <w:bCs/>
        </w:rPr>
        <w:t>ember’s Bill?</w:t>
      </w:r>
    </w:p>
    <w:p w14:paraId="2D05F531" w14:textId="4A4764C9" w:rsidR="0042769F" w:rsidRPr="004B5D65" w:rsidRDefault="00C77E99" w:rsidP="00B32E4F">
      <w:pPr>
        <w:pStyle w:val="NormalWeb"/>
        <w:rPr>
          <w:rFonts w:ascii="Arial" w:hAnsi="Arial" w:cs="Arial"/>
        </w:rPr>
      </w:pPr>
      <w:r>
        <w:rPr>
          <w:rFonts w:ascii="Arial" w:hAnsi="Arial" w:cs="Arial"/>
        </w:rPr>
        <w:t xml:space="preserve">The Scottish Government declined to legislate </w:t>
      </w:r>
      <w:r w:rsidR="00D57B90">
        <w:rPr>
          <w:rFonts w:ascii="Arial" w:hAnsi="Arial" w:cs="Arial"/>
        </w:rPr>
        <w:t>so Katy Clark introduced a member’s Bill.  Unusually, it is not a single issue Bill</w:t>
      </w:r>
      <w:r w:rsidR="00F7281A">
        <w:rPr>
          <w:rFonts w:ascii="Arial" w:hAnsi="Arial" w:cs="Arial"/>
        </w:rPr>
        <w:t xml:space="preserve"> but specific provisions to fix </w:t>
      </w:r>
      <w:r w:rsidR="00503C03">
        <w:rPr>
          <w:rFonts w:ascii="Arial" w:hAnsi="Arial" w:cs="Arial"/>
        </w:rPr>
        <w:t xml:space="preserve">an </w:t>
      </w:r>
      <w:r w:rsidR="00F7281A">
        <w:rPr>
          <w:rFonts w:ascii="Arial" w:hAnsi="Arial" w:cs="Arial"/>
        </w:rPr>
        <w:t>existing law</w:t>
      </w:r>
      <w:r w:rsidR="00503C03">
        <w:rPr>
          <w:rFonts w:ascii="Arial" w:hAnsi="Arial" w:cs="Arial"/>
        </w:rPr>
        <w:t>.</w:t>
      </w:r>
      <w:r w:rsidR="006F56B5">
        <w:rPr>
          <w:rFonts w:ascii="Arial" w:hAnsi="Arial" w:cs="Arial"/>
        </w:rPr>
        <w:t xml:space="preserve"> Normally that would</w:t>
      </w:r>
      <w:r w:rsidR="00C41483">
        <w:rPr>
          <w:rFonts w:ascii="Arial" w:hAnsi="Arial" w:cs="Arial"/>
        </w:rPr>
        <w:t xml:space="preserve"> </w:t>
      </w:r>
      <w:r w:rsidR="006F56B5">
        <w:rPr>
          <w:rFonts w:ascii="Arial" w:hAnsi="Arial" w:cs="Arial"/>
        </w:rPr>
        <w:t>be done by Scottish Ministers</w:t>
      </w:r>
      <w:r w:rsidR="00503C03">
        <w:rPr>
          <w:rFonts w:ascii="Arial" w:hAnsi="Arial" w:cs="Arial"/>
        </w:rPr>
        <w:t>.  T</w:t>
      </w:r>
      <w:r w:rsidR="00C41483">
        <w:rPr>
          <w:rFonts w:ascii="Arial" w:hAnsi="Arial" w:cs="Arial"/>
        </w:rPr>
        <w:t xml:space="preserve">his Bill tests the ability of Parliament to legislate </w:t>
      </w:r>
      <w:r w:rsidR="00F46830">
        <w:rPr>
          <w:rFonts w:ascii="Arial" w:hAnsi="Arial" w:cs="Arial"/>
        </w:rPr>
        <w:t xml:space="preserve">when Ministers refuse to do so and to steer a member’s bill through the process to achieve Scotland wide legal reform on one of the pillars of the </w:t>
      </w:r>
      <w:r w:rsidR="00FE59B5">
        <w:rPr>
          <w:rFonts w:ascii="Arial" w:hAnsi="Arial" w:cs="Arial"/>
        </w:rPr>
        <w:t>Scottish</w:t>
      </w:r>
      <w:r w:rsidR="00F46830">
        <w:rPr>
          <w:rFonts w:ascii="Arial" w:hAnsi="Arial" w:cs="Arial"/>
        </w:rPr>
        <w:t xml:space="preserve"> Parl</w:t>
      </w:r>
      <w:r w:rsidR="00FE59B5">
        <w:rPr>
          <w:rFonts w:ascii="Arial" w:hAnsi="Arial" w:cs="Arial"/>
        </w:rPr>
        <w:t>iame</w:t>
      </w:r>
      <w:r w:rsidR="00F46830">
        <w:rPr>
          <w:rFonts w:ascii="Arial" w:hAnsi="Arial" w:cs="Arial"/>
        </w:rPr>
        <w:t xml:space="preserve">nt which was designed to be open, accessible and accountable.  </w:t>
      </w:r>
      <w:r w:rsidR="004A12F3">
        <w:rPr>
          <w:rFonts w:ascii="Arial" w:hAnsi="Arial" w:cs="Arial"/>
        </w:rPr>
        <w:t>The Stage 1 consultation process on the Bill</w:t>
      </w:r>
      <w:r w:rsidR="009F7C93">
        <w:rPr>
          <w:rFonts w:ascii="Arial" w:hAnsi="Arial" w:cs="Arial"/>
        </w:rPr>
        <w:t xml:space="preserve">’s </w:t>
      </w:r>
      <w:r w:rsidR="00AF4F2E">
        <w:rPr>
          <w:rFonts w:ascii="Arial" w:hAnsi="Arial" w:cs="Arial"/>
        </w:rPr>
        <w:t xml:space="preserve">general principles </w:t>
      </w:r>
      <w:r w:rsidR="009F7C93">
        <w:rPr>
          <w:rFonts w:ascii="Arial" w:hAnsi="Arial" w:cs="Arial"/>
        </w:rPr>
        <w:t>closes on</w:t>
      </w:r>
      <w:r w:rsidR="004A12F3">
        <w:rPr>
          <w:rFonts w:ascii="Arial" w:hAnsi="Arial" w:cs="Arial"/>
        </w:rPr>
        <w:t xml:space="preserve"> </w:t>
      </w:r>
      <w:hyperlink r:id="rId11" w:history="1">
        <w:r w:rsidR="004A12F3" w:rsidRPr="00B349A1">
          <w:rPr>
            <w:rStyle w:val="Hyperlink"/>
            <w:rFonts w:ascii="Arial" w:hAnsi="Arial" w:cs="Arial"/>
          </w:rPr>
          <w:t>22</w:t>
        </w:r>
        <w:r w:rsidR="004A12F3" w:rsidRPr="00B349A1">
          <w:rPr>
            <w:rStyle w:val="Hyperlink"/>
            <w:rFonts w:ascii="Arial" w:hAnsi="Arial" w:cs="Arial"/>
            <w:vertAlign w:val="superscript"/>
          </w:rPr>
          <w:t>nd</w:t>
        </w:r>
        <w:r w:rsidR="004A12F3" w:rsidRPr="00B349A1">
          <w:rPr>
            <w:rStyle w:val="Hyperlink"/>
            <w:rFonts w:ascii="Arial" w:hAnsi="Arial" w:cs="Arial"/>
          </w:rPr>
          <w:t xml:space="preserve"> October</w:t>
        </w:r>
      </w:hyperlink>
      <w:r w:rsidR="004A12F3">
        <w:rPr>
          <w:rFonts w:ascii="Arial" w:hAnsi="Arial" w:cs="Arial"/>
        </w:rPr>
        <w:t xml:space="preserve">.  </w:t>
      </w:r>
    </w:p>
    <w:p w14:paraId="0FAF3A06" w14:textId="77777777" w:rsidR="00497D78" w:rsidRDefault="00497D78" w:rsidP="00497D78">
      <w:pPr>
        <w:pStyle w:val="NormalWeb"/>
      </w:pPr>
    </w:p>
    <w:p w14:paraId="6AC56016" w14:textId="146C694A" w:rsidR="00497D78" w:rsidRPr="002B53F8" w:rsidRDefault="00A15E35" w:rsidP="00497D78">
      <w:pPr>
        <w:shd w:val="clear" w:color="auto" w:fill="FFFFFF"/>
        <w:rPr>
          <w:rFonts w:eastAsia="Times New Roman"/>
          <w:b/>
          <w:bCs/>
          <w:lang w:eastAsia="en-GB"/>
        </w:rPr>
      </w:pPr>
      <w:r>
        <w:rPr>
          <w:rFonts w:eastAsia="Times New Roman"/>
          <w:b/>
          <w:bCs/>
          <w:lang w:eastAsia="en-GB"/>
        </w:rPr>
        <w:t>Addressing “official”</w:t>
      </w:r>
      <w:r w:rsidR="009C55B4">
        <w:rPr>
          <w:rFonts w:eastAsia="Times New Roman"/>
          <w:b/>
          <w:bCs/>
          <w:lang w:eastAsia="en-GB"/>
        </w:rPr>
        <w:t xml:space="preserve"> </w:t>
      </w:r>
      <w:r w:rsidR="002B53F8" w:rsidRPr="002B53F8">
        <w:rPr>
          <w:rFonts w:eastAsia="Times New Roman"/>
          <w:b/>
          <w:bCs/>
          <w:lang w:eastAsia="en-GB"/>
        </w:rPr>
        <w:t>Misinformation</w:t>
      </w:r>
    </w:p>
    <w:p w14:paraId="13670DCE" w14:textId="5A7DEA23" w:rsidR="0047610C" w:rsidRDefault="00E56C96" w:rsidP="00755DA7">
      <w:pPr>
        <w:pStyle w:val="NormalWeb"/>
        <w:rPr>
          <w:rFonts w:ascii="Arial" w:hAnsi="Arial" w:cs="Arial"/>
        </w:rPr>
      </w:pPr>
      <w:r w:rsidRPr="00755DA7">
        <w:rPr>
          <w:rFonts w:ascii="Arial" w:hAnsi="Arial" w:cs="Arial"/>
        </w:rPr>
        <w:t xml:space="preserve">The </w:t>
      </w:r>
      <w:r w:rsidR="00755DA7">
        <w:rPr>
          <w:rFonts w:ascii="Arial" w:hAnsi="Arial" w:cs="Arial"/>
        </w:rPr>
        <w:t>Stage 1 consultation process got off to a tricky start as</w:t>
      </w:r>
      <w:r w:rsidR="00FE59B5">
        <w:rPr>
          <w:rFonts w:ascii="Arial" w:hAnsi="Arial" w:cs="Arial"/>
        </w:rPr>
        <w:t xml:space="preserve"> the Standards, Procedures and Public Appointments Committee </w:t>
      </w:r>
      <w:r w:rsidRPr="00755DA7">
        <w:rPr>
          <w:rFonts w:ascii="Arial" w:hAnsi="Arial" w:cs="Arial"/>
        </w:rPr>
        <w:t>call for evidence contained two factual errors</w:t>
      </w:r>
      <w:r w:rsidR="00755DA7">
        <w:rPr>
          <w:rFonts w:ascii="Arial" w:hAnsi="Arial" w:cs="Arial"/>
        </w:rPr>
        <w:t xml:space="preserve">.  </w:t>
      </w:r>
    </w:p>
    <w:p w14:paraId="3DD81917" w14:textId="378983B9" w:rsidR="00537ECE" w:rsidRDefault="002A1C2F" w:rsidP="00537ECE">
      <w:pPr>
        <w:pStyle w:val="NormalWeb"/>
        <w:numPr>
          <w:ilvl w:val="0"/>
          <w:numId w:val="9"/>
        </w:numPr>
        <w:rPr>
          <w:rFonts w:ascii="Arial" w:hAnsi="Arial" w:cs="Arial"/>
        </w:rPr>
      </w:pPr>
      <w:r w:rsidRPr="002A1C2F">
        <w:rPr>
          <w:rFonts w:ascii="Arial" w:hAnsi="Arial" w:cs="Arial"/>
        </w:rPr>
        <w:t>Erroneously the website state</w:t>
      </w:r>
      <w:r w:rsidR="003F56F7">
        <w:rPr>
          <w:rFonts w:ascii="Arial" w:hAnsi="Arial" w:cs="Arial"/>
        </w:rPr>
        <w:t xml:space="preserve">d that </w:t>
      </w:r>
      <w:r w:rsidRPr="002A1C2F">
        <w:rPr>
          <w:rFonts w:ascii="Arial" w:hAnsi="Arial" w:cs="Arial"/>
        </w:rPr>
        <w:t xml:space="preserve">the Bill </w:t>
      </w:r>
      <w:r w:rsidR="003F56F7">
        <w:rPr>
          <w:rFonts w:ascii="Arial" w:hAnsi="Arial" w:cs="Arial"/>
        </w:rPr>
        <w:t>would b</w:t>
      </w:r>
      <w:r w:rsidRPr="002A1C2F">
        <w:rPr>
          <w:rFonts w:ascii="Arial" w:hAnsi="Arial" w:cs="Arial"/>
        </w:rPr>
        <w:t>ring more bodies under freedom of information rules, such housing associations.</w:t>
      </w:r>
      <w:r w:rsidR="003F56F7">
        <w:rPr>
          <w:rFonts w:ascii="Arial" w:hAnsi="Arial" w:cs="Arial"/>
        </w:rPr>
        <w:t xml:space="preserve">  </w:t>
      </w:r>
      <w:r w:rsidR="000F5172">
        <w:rPr>
          <w:rFonts w:ascii="Arial" w:hAnsi="Arial" w:cs="Arial"/>
        </w:rPr>
        <w:t xml:space="preserve">However </w:t>
      </w:r>
      <w:r w:rsidRPr="002A1C2F">
        <w:rPr>
          <w:rFonts w:ascii="Arial" w:hAnsi="Arial" w:cs="Arial"/>
        </w:rPr>
        <w:t xml:space="preserve">RSLs were designated under FoISA in 2019 </w:t>
      </w:r>
      <w:r w:rsidR="00087115">
        <w:rPr>
          <w:rFonts w:ascii="Arial" w:hAnsi="Arial" w:cs="Arial"/>
        </w:rPr>
        <w:t>along with some of their subsidiaries.</w:t>
      </w:r>
      <w:r w:rsidR="000F5172">
        <w:rPr>
          <w:rFonts w:ascii="Arial" w:hAnsi="Arial" w:cs="Arial"/>
        </w:rPr>
        <w:t xml:space="preserve"> </w:t>
      </w:r>
    </w:p>
    <w:p w14:paraId="78204AF1" w14:textId="1107BDF8" w:rsidR="0047610C" w:rsidRDefault="00087115" w:rsidP="00537ECE">
      <w:pPr>
        <w:pStyle w:val="NormalWeb"/>
        <w:numPr>
          <w:ilvl w:val="0"/>
          <w:numId w:val="9"/>
        </w:numPr>
        <w:rPr>
          <w:rFonts w:ascii="Arial" w:hAnsi="Arial" w:cs="Arial"/>
        </w:rPr>
      </w:pPr>
      <w:r w:rsidRPr="002A1C2F">
        <w:rPr>
          <w:rFonts w:ascii="Arial" w:hAnsi="Arial" w:cs="Arial"/>
        </w:rPr>
        <w:t>Erroneously the website state</w:t>
      </w:r>
      <w:r>
        <w:rPr>
          <w:rFonts w:ascii="Arial" w:hAnsi="Arial" w:cs="Arial"/>
        </w:rPr>
        <w:t xml:space="preserve">d that </w:t>
      </w:r>
      <w:r w:rsidRPr="002A1C2F">
        <w:rPr>
          <w:rFonts w:ascii="Arial" w:hAnsi="Arial" w:cs="Arial"/>
        </w:rPr>
        <w:t>the Bill</w:t>
      </w:r>
      <w:r>
        <w:rPr>
          <w:rFonts w:ascii="Arial" w:hAnsi="Arial" w:cs="Arial"/>
        </w:rPr>
        <w:t xml:space="preserve"> would</w:t>
      </w:r>
      <w:r w:rsidR="002A1C2F" w:rsidRPr="002A1C2F">
        <w:rPr>
          <w:rFonts w:ascii="Arial" w:hAnsi="Arial" w:cs="Arial"/>
        </w:rPr>
        <w:t xml:space="preserve"> bring third sector organisations under FoI</w:t>
      </w:r>
      <w:r w:rsidR="00AF6DD5">
        <w:rPr>
          <w:rFonts w:ascii="Arial" w:hAnsi="Arial" w:cs="Arial"/>
        </w:rPr>
        <w:t>SA</w:t>
      </w:r>
      <w:r w:rsidR="002A1C2F" w:rsidRPr="002A1C2F">
        <w:rPr>
          <w:rFonts w:ascii="Arial" w:hAnsi="Arial" w:cs="Arial"/>
        </w:rPr>
        <w:t xml:space="preserve">.  </w:t>
      </w:r>
      <w:r w:rsidR="00AF6DD5">
        <w:rPr>
          <w:rFonts w:ascii="Arial" w:hAnsi="Arial" w:cs="Arial"/>
        </w:rPr>
        <w:t>That is wrong.  The Bill proposes a</w:t>
      </w:r>
      <w:r w:rsidR="002A1C2F" w:rsidRPr="002A1C2F">
        <w:rPr>
          <w:rFonts w:ascii="Arial" w:hAnsi="Arial" w:cs="Arial"/>
        </w:rPr>
        <w:t>n additional mechanism to enable Parliament to initiate new</w:t>
      </w:r>
      <w:r w:rsidR="006637D3">
        <w:rPr>
          <w:rFonts w:ascii="Arial" w:hAnsi="Arial" w:cs="Arial"/>
        </w:rPr>
        <w:t xml:space="preserve"> </w:t>
      </w:r>
      <w:r w:rsidR="002A1C2F" w:rsidRPr="002A1C2F">
        <w:rPr>
          <w:rFonts w:ascii="Arial" w:hAnsi="Arial" w:cs="Arial"/>
        </w:rPr>
        <w:t>designations under FoISA.  Core to the process is consultation and then a decision is made.</w:t>
      </w:r>
      <w:r w:rsidR="008E27F2">
        <w:rPr>
          <w:rFonts w:ascii="Arial" w:hAnsi="Arial" w:cs="Arial"/>
        </w:rPr>
        <w:t xml:space="preserve">  Currently the pace of designation is slow because the initiative needs to come from Scottish Ministers.</w:t>
      </w:r>
    </w:p>
    <w:p w14:paraId="6E8EBD6C" w14:textId="77777777" w:rsidR="003713BF" w:rsidRDefault="003713BF" w:rsidP="00755DA7">
      <w:pPr>
        <w:pStyle w:val="NormalWeb"/>
        <w:rPr>
          <w:rFonts w:ascii="Arial" w:hAnsi="Arial" w:cs="Arial"/>
        </w:rPr>
      </w:pPr>
    </w:p>
    <w:p w14:paraId="1593DD2D" w14:textId="7F30A9C1" w:rsidR="00755DA7" w:rsidRPr="00755DA7" w:rsidRDefault="006E739D" w:rsidP="00755DA7">
      <w:pPr>
        <w:pStyle w:val="NormalWeb"/>
        <w:rPr>
          <w:rFonts w:ascii="Arial" w:hAnsi="Arial" w:cs="Arial"/>
        </w:rPr>
      </w:pPr>
      <w:r>
        <w:rPr>
          <w:rFonts w:ascii="Arial" w:hAnsi="Arial" w:cs="Arial"/>
        </w:rPr>
        <w:t>The</w:t>
      </w:r>
      <w:r w:rsidR="008B1BFC">
        <w:rPr>
          <w:rFonts w:ascii="Arial" w:hAnsi="Arial" w:cs="Arial"/>
        </w:rPr>
        <w:t xml:space="preserve"> errors</w:t>
      </w:r>
      <w:r w:rsidRPr="00755DA7">
        <w:rPr>
          <w:rFonts w:ascii="Arial" w:hAnsi="Arial" w:cs="Arial"/>
        </w:rPr>
        <w:t xml:space="preserve"> have </w:t>
      </w:r>
      <w:r w:rsidR="00476A7C">
        <w:rPr>
          <w:rFonts w:ascii="Arial" w:hAnsi="Arial" w:cs="Arial"/>
        </w:rPr>
        <w:t xml:space="preserve">now </w:t>
      </w:r>
      <w:r w:rsidRPr="00755DA7">
        <w:rPr>
          <w:rFonts w:ascii="Arial" w:hAnsi="Arial" w:cs="Arial"/>
        </w:rPr>
        <w:t>been fixed</w:t>
      </w:r>
      <w:r w:rsidR="00F0656E">
        <w:rPr>
          <w:rFonts w:ascii="Arial" w:hAnsi="Arial" w:cs="Arial"/>
        </w:rPr>
        <w:t xml:space="preserve"> but h</w:t>
      </w:r>
      <w:r w:rsidR="00755DA7" w:rsidRPr="00755DA7">
        <w:rPr>
          <w:rFonts w:ascii="Arial" w:hAnsi="Arial" w:cs="Arial"/>
        </w:rPr>
        <w:t>ow the first bullet point has been worded</w:t>
      </w:r>
      <w:r w:rsidR="0047610C">
        <w:rPr>
          <w:rFonts w:ascii="Arial" w:hAnsi="Arial" w:cs="Arial"/>
        </w:rPr>
        <w:t xml:space="preserve"> is b</w:t>
      </w:r>
      <w:r w:rsidR="009B06E7">
        <w:rPr>
          <w:rFonts w:ascii="Arial" w:hAnsi="Arial" w:cs="Arial"/>
        </w:rPr>
        <w:t>e</w:t>
      </w:r>
      <w:r w:rsidR="0047610C">
        <w:rPr>
          <w:rFonts w:ascii="Arial" w:hAnsi="Arial" w:cs="Arial"/>
        </w:rPr>
        <w:t xml:space="preserve">ing wrongly </w:t>
      </w:r>
      <w:r w:rsidR="009B06E7">
        <w:rPr>
          <w:rFonts w:ascii="Arial" w:hAnsi="Arial" w:cs="Arial"/>
        </w:rPr>
        <w:t>interpreted</w:t>
      </w:r>
      <w:r w:rsidR="0047610C">
        <w:rPr>
          <w:rFonts w:ascii="Arial" w:hAnsi="Arial" w:cs="Arial"/>
        </w:rPr>
        <w:t xml:space="preserve"> by some </w:t>
      </w:r>
      <w:r w:rsidR="00755DA7" w:rsidRPr="00755DA7">
        <w:rPr>
          <w:rFonts w:ascii="Arial" w:hAnsi="Arial" w:cs="Arial"/>
        </w:rPr>
        <w:t>as the removal of the public interest test</w:t>
      </w:r>
      <w:r w:rsidR="008E27F2">
        <w:rPr>
          <w:rFonts w:ascii="Arial" w:hAnsi="Arial" w:cs="Arial"/>
        </w:rPr>
        <w:t xml:space="preserve"> when applying</w:t>
      </w:r>
      <w:r w:rsidR="003F6D9A">
        <w:rPr>
          <w:rFonts w:ascii="Arial" w:hAnsi="Arial" w:cs="Arial"/>
        </w:rPr>
        <w:t xml:space="preserve"> an</w:t>
      </w:r>
      <w:r w:rsidR="008E27F2">
        <w:rPr>
          <w:rFonts w:ascii="Arial" w:hAnsi="Arial" w:cs="Arial"/>
        </w:rPr>
        <w:t xml:space="preserve"> exemption to disclosure</w:t>
      </w:r>
      <w:r w:rsidR="00755DA7" w:rsidRPr="00755DA7">
        <w:rPr>
          <w:rFonts w:ascii="Arial" w:hAnsi="Arial" w:cs="Arial"/>
        </w:rPr>
        <w:t>.  This is not accurate and </w:t>
      </w:r>
      <w:r w:rsidR="0047610C">
        <w:rPr>
          <w:rFonts w:ascii="Arial" w:hAnsi="Arial" w:cs="Arial"/>
        </w:rPr>
        <w:t xml:space="preserve">CFoIS has produced a </w:t>
      </w:r>
      <w:hyperlink r:id="rId12" w:history="1">
        <w:r w:rsidR="0047610C" w:rsidRPr="009F4BFB">
          <w:rPr>
            <w:rStyle w:val="Hyperlink"/>
            <w:rFonts w:ascii="Arial" w:hAnsi="Arial" w:cs="Arial"/>
          </w:rPr>
          <w:t>b</w:t>
        </w:r>
        <w:r w:rsidR="00755DA7" w:rsidRPr="009F4BFB">
          <w:rPr>
            <w:rStyle w:val="Hyperlink"/>
            <w:rFonts w:ascii="Arial" w:hAnsi="Arial" w:cs="Arial"/>
          </w:rPr>
          <w:t>riefing</w:t>
        </w:r>
      </w:hyperlink>
      <w:r w:rsidR="00755DA7" w:rsidRPr="00755DA7">
        <w:rPr>
          <w:rFonts w:ascii="Arial" w:hAnsi="Arial" w:cs="Arial"/>
        </w:rPr>
        <w:t xml:space="preserve">  </w:t>
      </w:r>
    </w:p>
    <w:p w14:paraId="55C8D98B" w14:textId="6498CF34" w:rsidR="004A285E" w:rsidRDefault="004A285E" w:rsidP="000B5CC7">
      <w:pPr>
        <w:pStyle w:val="NormalWeb"/>
        <w:rPr>
          <w:rFonts w:ascii="Arial" w:hAnsi="Arial" w:cs="Arial"/>
        </w:rPr>
      </w:pPr>
    </w:p>
    <w:p w14:paraId="3C4B2B0F" w14:textId="37A6AFF9" w:rsidR="00525E5C" w:rsidRPr="00052CC9" w:rsidRDefault="00525E5C" w:rsidP="000B5CC7">
      <w:pPr>
        <w:pStyle w:val="NormalWeb"/>
        <w:rPr>
          <w:rFonts w:ascii="Arial" w:hAnsi="Arial" w:cs="Arial"/>
          <w:b/>
          <w:bCs/>
        </w:rPr>
      </w:pPr>
      <w:r w:rsidRPr="00052CC9">
        <w:rPr>
          <w:rFonts w:ascii="Arial" w:hAnsi="Arial" w:cs="Arial"/>
          <w:b/>
          <w:bCs/>
        </w:rPr>
        <w:t>Conclusion</w:t>
      </w:r>
    </w:p>
    <w:p w14:paraId="406F007B" w14:textId="4C555B2A" w:rsidR="00525E5C" w:rsidRPr="00755DA7" w:rsidRDefault="00525E5C" w:rsidP="000B5CC7">
      <w:pPr>
        <w:pStyle w:val="NormalWeb"/>
        <w:rPr>
          <w:rFonts w:ascii="Arial" w:hAnsi="Arial" w:cs="Arial"/>
        </w:rPr>
      </w:pPr>
      <w:r w:rsidRPr="00353D85">
        <w:rPr>
          <w:rFonts w:ascii="Arial" w:hAnsi="Arial" w:cs="Arial"/>
        </w:rPr>
        <w:t xml:space="preserve">CFoIS believes there have been on two decades of progress but there are significant </w:t>
      </w:r>
      <w:r w:rsidR="009307AF">
        <w:rPr>
          <w:rFonts w:ascii="Arial" w:hAnsi="Arial" w:cs="Arial"/>
        </w:rPr>
        <w:t xml:space="preserve">and evidenced </w:t>
      </w:r>
      <w:r w:rsidRPr="00353D85">
        <w:rPr>
          <w:rFonts w:ascii="Arial" w:hAnsi="Arial" w:cs="Arial"/>
        </w:rPr>
        <w:t xml:space="preserve">challenges in exercising the enforceable right to information </w:t>
      </w:r>
      <w:r w:rsidR="009307AF">
        <w:rPr>
          <w:rFonts w:ascii="Arial" w:hAnsi="Arial" w:cs="Arial"/>
        </w:rPr>
        <w:t>such as the rise in</w:t>
      </w:r>
      <w:r w:rsidR="00052CC9">
        <w:rPr>
          <w:rFonts w:ascii="Arial" w:hAnsi="Arial" w:cs="Arial"/>
        </w:rPr>
        <w:t xml:space="preserve"> </w:t>
      </w:r>
      <w:r w:rsidRPr="00353D85">
        <w:rPr>
          <w:rFonts w:ascii="Arial" w:hAnsi="Arial" w:cs="Arial"/>
        </w:rPr>
        <w:t>appeals to the Commissioner</w:t>
      </w:r>
      <w:r w:rsidR="007107A6">
        <w:rPr>
          <w:rFonts w:ascii="Arial" w:hAnsi="Arial" w:cs="Arial"/>
        </w:rPr>
        <w:t xml:space="preserve"> </w:t>
      </w:r>
      <w:r w:rsidR="00F0656E">
        <w:rPr>
          <w:rFonts w:ascii="Arial" w:hAnsi="Arial" w:cs="Arial"/>
        </w:rPr>
        <w:t>are</w:t>
      </w:r>
      <w:r w:rsidR="007107A6">
        <w:rPr>
          <w:rFonts w:ascii="Arial" w:hAnsi="Arial" w:cs="Arial"/>
        </w:rPr>
        <w:t xml:space="preserve"> </w:t>
      </w:r>
      <w:r w:rsidR="00543C9D">
        <w:rPr>
          <w:rFonts w:ascii="Arial" w:hAnsi="Arial" w:cs="Arial"/>
        </w:rPr>
        <w:t xml:space="preserve">up 60% over last </w:t>
      </w:r>
      <w:r w:rsidR="009E70C7">
        <w:rPr>
          <w:rFonts w:ascii="Arial" w:hAnsi="Arial" w:cs="Arial"/>
        </w:rPr>
        <w:t>6 months</w:t>
      </w:r>
      <w:r w:rsidRPr="00353D85">
        <w:rPr>
          <w:rFonts w:ascii="Arial" w:hAnsi="Arial" w:cs="Arial"/>
        </w:rPr>
        <w:t>. </w:t>
      </w:r>
      <w:r w:rsidR="00052CC9">
        <w:rPr>
          <w:rFonts w:ascii="Arial" w:hAnsi="Arial" w:cs="Arial"/>
        </w:rPr>
        <w:t>The</w:t>
      </w:r>
      <w:r w:rsidR="004C3C53">
        <w:rPr>
          <w:rFonts w:ascii="Arial" w:hAnsi="Arial" w:cs="Arial"/>
        </w:rPr>
        <w:t>re are</w:t>
      </w:r>
      <w:r w:rsidR="00F975F2">
        <w:rPr>
          <w:rFonts w:ascii="Arial" w:hAnsi="Arial" w:cs="Arial"/>
        </w:rPr>
        <w:t xml:space="preserve"> challenges to the Bill becoming law over the next six months</w:t>
      </w:r>
      <w:r w:rsidR="00D8304B">
        <w:rPr>
          <w:rFonts w:ascii="Arial" w:hAnsi="Arial" w:cs="Arial"/>
        </w:rPr>
        <w:t xml:space="preserve"> such as</w:t>
      </w:r>
      <w:r w:rsidR="00717639">
        <w:rPr>
          <w:rFonts w:ascii="Arial" w:hAnsi="Arial" w:cs="Arial"/>
        </w:rPr>
        <w:t xml:space="preserve"> </w:t>
      </w:r>
      <w:r w:rsidR="00052CC9">
        <w:rPr>
          <w:rFonts w:ascii="Arial" w:hAnsi="Arial" w:cs="Arial"/>
        </w:rPr>
        <w:t xml:space="preserve">MSPs </w:t>
      </w:r>
      <w:r w:rsidR="004C3C53">
        <w:rPr>
          <w:rFonts w:ascii="Arial" w:hAnsi="Arial" w:cs="Arial"/>
        </w:rPr>
        <w:t>decide</w:t>
      </w:r>
      <w:r w:rsidR="00052CC9">
        <w:rPr>
          <w:rFonts w:ascii="Arial" w:hAnsi="Arial" w:cs="Arial"/>
        </w:rPr>
        <w:t xml:space="preserve"> </w:t>
      </w:r>
      <w:r w:rsidR="00F975F2">
        <w:rPr>
          <w:rFonts w:ascii="Arial" w:hAnsi="Arial" w:cs="Arial"/>
        </w:rPr>
        <w:t xml:space="preserve">not </w:t>
      </w:r>
      <w:r w:rsidR="004C3C53">
        <w:rPr>
          <w:rFonts w:ascii="Arial" w:hAnsi="Arial" w:cs="Arial"/>
        </w:rPr>
        <w:t xml:space="preserve">to support </w:t>
      </w:r>
      <w:r w:rsidR="00D8304B">
        <w:rPr>
          <w:rFonts w:ascii="Arial" w:hAnsi="Arial" w:cs="Arial"/>
        </w:rPr>
        <w:t>its</w:t>
      </w:r>
      <w:r w:rsidR="004C3C53">
        <w:rPr>
          <w:rFonts w:ascii="Arial" w:hAnsi="Arial" w:cs="Arial"/>
        </w:rPr>
        <w:t xml:space="preserve"> General Principles </w:t>
      </w:r>
      <w:r w:rsidR="00717639">
        <w:rPr>
          <w:rFonts w:ascii="Arial" w:hAnsi="Arial" w:cs="Arial"/>
        </w:rPr>
        <w:t>or the SPPA Committee drops the Bill after the Stage 1 report is published.</w:t>
      </w:r>
      <w:r w:rsidR="00D8304B">
        <w:rPr>
          <w:rFonts w:ascii="Arial" w:hAnsi="Arial" w:cs="Arial"/>
        </w:rPr>
        <w:t xml:space="preserve">  </w:t>
      </w:r>
      <w:r w:rsidR="007107A6">
        <w:rPr>
          <w:rFonts w:ascii="Arial" w:hAnsi="Arial" w:cs="Arial"/>
        </w:rPr>
        <w:t>Action is needed now to ensure the Bill survives into law.</w:t>
      </w:r>
    </w:p>
    <w:p w14:paraId="01F3208D" w14:textId="77777777" w:rsidR="00525E5C" w:rsidRDefault="00525E5C" w:rsidP="005838D7">
      <w:pPr>
        <w:shd w:val="clear" w:color="auto" w:fill="FFFFFF"/>
        <w:rPr>
          <w:b/>
          <w:bCs/>
        </w:rPr>
      </w:pPr>
    </w:p>
    <w:p w14:paraId="64459C9B" w14:textId="094088C0" w:rsidR="0028086D" w:rsidRDefault="006E739D" w:rsidP="005838D7">
      <w:pPr>
        <w:shd w:val="clear" w:color="auto" w:fill="FFFFFF"/>
        <w:rPr>
          <w:rFonts w:eastAsia="Times New Roman"/>
          <w:lang w:eastAsia="en-GB"/>
        </w:rPr>
      </w:pPr>
      <w:r>
        <w:rPr>
          <w:b/>
          <w:bCs/>
        </w:rPr>
        <w:t xml:space="preserve">As Editors, </w:t>
      </w:r>
      <w:r w:rsidR="00C522CF">
        <w:rPr>
          <w:b/>
          <w:bCs/>
        </w:rPr>
        <w:t>What Can You Do?</w:t>
      </w:r>
    </w:p>
    <w:p w14:paraId="34D2A5E8" w14:textId="416B6824" w:rsidR="0005378D" w:rsidRPr="000C72D2" w:rsidRDefault="00A61972" w:rsidP="000C72D2">
      <w:pPr>
        <w:shd w:val="clear" w:color="auto" w:fill="FFFFFF"/>
        <w:rPr>
          <w:rFonts w:eastAsia="Times New Roman"/>
          <w:lang w:eastAsia="en-GB"/>
        </w:rPr>
      </w:pPr>
      <w:r>
        <w:rPr>
          <w:rFonts w:eastAsia="Times New Roman"/>
          <w:lang w:eastAsia="en-GB"/>
        </w:rPr>
        <w:t xml:space="preserve">Please </w:t>
      </w:r>
      <w:r w:rsidR="00AD13D5" w:rsidRPr="007C768F">
        <w:t xml:space="preserve">support our campaign </w:t>
      </w:r>
      <w:r w:rsidR="00226341">
        <w:t xml:space="preserve">by </w:t>
      </w:r>
      <w:r w:rsidR="00B5167D">
        <w:t>urging your readers and encouraging</w:t>
      </w:r>
      <w:r w:rsidR="007C768F" w:rsidRPr="007C768F">
        <w:t xml:space="preserve"> </w:t>
      </w:r>
      <w:r w:rsidR="007C768F" w:rsidRPr="00FD6DD2">
        <w:t>MSP</w:t>
      </w:r>
      <w:r w:rsidR="00FD6DD2">
        <w:t>s</w:t>
      </w:r>
      <w:r w:rsidR="007C768F" w:rsidRPr="007C768F">
        <w:t xml:space="preserve"> </w:t>
      </w:r>
      <w:r w:rsidR="00B3238F">
        <w:t>to</w:t>
      </w:r>
      <w:r w:rsidR="00FD6DD2">
        <w:t xml:space="preserve"> </w:t>
      </w:r>
      <w:r w:rsidR="007C768F" w:rsidRPr="007C768F">
        <w:t>support the Bill</w:t>
      </w:r>
      <w:r w:rsidR="00B3238F">
        <w:t xml:space="preserve"> and </w:t>
      </w:r>
      <w:r>
        <w:t>explain the Bill</w:t>
      </w:r>
      <w:r w:rsidR="00E53199">
        <w:rPr>
          <w:rFonts w:eastAsia="Times New Roman"/>
          <w:lang w:eastAsia="en-GB"/>
        </w:rPr>
        <w:t xml:space="preserve"> strengthens the outdated FoI law </w:t>
      </w:r>
      <w:r w:rsidR="0005378D" w:rsidRPr="000810DF">
        <w:rPr>
          <w:rFonts w:eastAsia="Times New Roman"/>
          <w:lang w:eastAsia="en-GB"/>
        </w:rPr>
        <w:t>in Scotland</w:t>
      </w:r>
      <w:r w:rsidR="0005378D" w:rsidRPr="000C72D2">
        <w:rPr>
          <w:rFonts w:eastAsia="Times New Roman"/>
          <w:lang w:eastAsia="en-GB"/>
        </w:rPr>
        <w:t>.</w:t>
      </w:r>
    </w:p>
    <w:p w14:paraId="191E4CE6" w14:textId="5BB9A2E7" w:rsidR="00167AAE" w:rsidRPr="001B306A" w:rsidRDefault="006637D3" w:rsidP="006637D3">
      <w:pPr>
        <w:ind w:right="-154"/>
      </w:pPr>
      <w:r>
        <w:rPr>
          <w:rFonts w:eastAsia="Times New Roman"/>
          <w:lang w:eastAsia="en-GB"/>
        </w:rPr>
        <w:t>Please s</w:t>
      </w:r>
      <w:r w:rsidR="00167AAE" w:rsidRPr="006637D3">
        <w:rPr>
          <w:rFonts w:eastAsia="Times New Roman"/>
          <w:lang w:eastAsia="en-GB"/>
        </w:rPr>
        <w:t xml:space="preserve">upport the </w:t>
      </w:r>
      <w:hyperlink r:id="rId13" w:history="1">
        <w:r w:rsidR="00167AAE" w:rsidRPr="006637D3">
          <w:rPr>
            <w:rStyle w:val="Hyperlink"/>
            <w:rFonts w:eastAsia="Times New Roman"/>
            <w:lang w:eastAsia="en-GB"/>
          </w:rPr>
          <w:t>CFoIS</w:t>
        </w:r>
      </w:hyperlink>
      <w:r w:rsidR="00167AAE" w:rsidRPr="006637D3">
        <w:rPr>
          <w:rFonts w:eastAsia="Times New Roman"/>
          <w:lang w:eastAsia="en-GB"/>
        </w:rPr>
        <w:t xml:space="preserve"> all party campaign </w:t>
      </w:r>
      <w:r>
        <w:rPr>
          <w:rFonts w:eastAsia="Times New Roman"/>
          <w:lang w:eastAsia="en-GB"/>
        </w:rPr>
        <w:t xml:space="preserve">to ensure </w:t>
      </w:r>
      <w:r w:rsidR="00D71820" w:rsidRPr="006637D3">
        <w:rPr>
          <w:rFonts w:eastAsia="Times New Roman"/>
          <w:lang w:eastAsia="en-GB"/>
        </w:rPr>
        <w:t>the Bill</w:t>
      </w:r>
      <w:r>
        <w:rPr>
          <w:rFonts w:eastAsia="Times New Roman"/>
          <w:lang w:eastAsia="en-GB"/>
        </w:rPr>
        <w:t xml:space="preserve"> is passed by March 2026.</w:t>
      </w:r>
    </w:p>
    <w:p w14:paraId="584D2A88" w14:textId="381C5906" w:rsidR="002E6046" w:rsidRDefault="002E6046" w:rsidP="002E6046">
      <w:pPr>
        <w:shd w:val="clear" w:color="auto" w:fill="FFFFFF"/>
        <w:ind w:left="360"/>
        <w:jc w:val="center"/>
        <w:rPr>
          <w:b/>
          <w:bCs/>
        </w:rPr>
      </w:pPr>
      <w:r>
        <w:rPr>
          <w:b/>
          <w:bCs/>
        </w:rPr>
        <w:t>CFoIS is a SCIO</w:t>
      </w:r>
      <w:r w:rsidR="003A6350">
        <w:rPr>
          <w:b/>
          <w:bCs/>
        </w:rPr>
        <w:t xml:space="preserve"> No. </w:t>
      </w:r>
      <w:r w:rsidR="003A6350" w:rsidRPr="006F0FA8">
        <w:rPr>
          <w:b/>
          <w:bCs/>
          <w:lang w:val="pt-PT"/>
        </w:rPr>
        <w:t>SC051263</w:t>
      </w:r>
    </w:p>
    <w:p w14:paraId="1C2D3749" w14:textId="4639C957" w:rsidR="00EA0E57" w:rsidRPr="00276D1B" w:rsidRDefault="00276D1B" w:rsidP="009F7C93">
      <w:pPr>
        <w:shd w:val="clear" w:color="auto" w:fill="FFFFFF"/>
        <w:ind w:left="360"/>
        <w:rPr>
          <w:i/>
          <w:iCs/>
          <w:sz w:val="22"/>
          <w:szCs w:val="22"/>
        </w:rPr>
      </w:pPr>
      <w:r w:rsidRPr="00276D1B">
        <w:rPr>
          <w:b/>
          <w:bCs/>
        </w:rPr>
        <w:t xml:space="preserve">Published by </w:t>
      </w:r>
      <w:r w:rsidRPr="00276D1B">
        <w:rPr>
          <w:rFonts w:eastAsia="Times New Roman"/>
          <w:b/>
          <w:bCs/>
          <w:noProof/>
          <w:lang w:eastAsia="en-GB"/>
        </w:rPr>
        <w:t xml:space="preserve">CFoIS </w:t>
      </w:r>
      <w:hyperlink r:id="rId14" w:history="1">
        <w:r w:rsidR="000844F3" w:rsidRPr="00006A49">
          <w:rPr>
            <w:rStyle w:val="Hyperlink"/>
            <w:rFonts w:eastAsia="Times New Roman"/>
            <w:b/>
            <w:bCs/>
            <w:noProof/>
            <w:lang w:eastAsia="en-GB"/>
          </w:rPr>
          <w:t>www.cfois.scot/</w:t>
        </w:r>
      </w:hyperlink>
      <w:r w:rsidRPr="00276D1B">
        <w:rPr>
          <w:rFonts w:eastAsia="Times New Roman"/>
          <w:b/>
          <w:bCs/>
          <w:noProof/>
          <w:lang w:eastAsia="en-GB"/>
        </w:rPr>
        <w:t xml:space="preserve">  </w:t>
      </w:r>
      <w:hyperlink r:id="rId15" w:history="1">
        <w:r w:rsidRPr="00276D1B">
          <w:rPr>
            <w:rStyle w:val="Hyperlink"/>
            <w:rFonts w:eastAsia="Times New Roman"/>
            <w:b/>
            <w:bCs/>
            <w:noProof/>
            <w:lang w:eastAsia="en-GB"/>
          </w:rPr>
          <w:t>info@cfois.scot</w:t>
        </w:r>
      </w:hyperlink>
      <w:r w:rsidRPr="00276D1B">
        <w:rPr>
          <w:rFonts w:eastAsia="Times New Roman"/>
          <w:b/>
          <w:bCs/>
          <w:noProof/>
          <w:lang w:eastAsia="en-GB"/>
        </w:rPr>
        <w:t xml:space="preserve"> @cfoiscot.bsky.social </w:t>
      </w:r>
    </w:p>
    <w:sectPr w:rsidR="00EA0E57" w:rsidRPr="00276D1B" w:rsidSect="00A905B3">
      <w:pgSz w:w="11906" w:h="16838"/>
      <w:pgMar w:top="1440" w:right="1196"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4B15" w14:textId="77777777" w:rsidR="00D00782" w:rsidRDefault="00D00782" w:rsidP="0042769F">
      <w:r>
        <w:separator/>
      </w:r>
    </w:p>
  </w:endnote>
  <w:endnote w:type="continuationSeparator" w:id="0">
    <w:p w14:paraId="11C71A24" w14:textId="77777777" w:rsidR="00D00782" w:rsidRDefault="00D00782" w:rsidP="0042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76B2" w14:textId="77777777" w:rsidR="00D00782" w:rsidRDefault="00D00782" w:rsidP="0042769F">
      <w:r>
        <w:separator/>
      </w:r>
    </w:p>
  </w:footnote>
  <w:footnote w:type="continuationSeparator" w:id="0">
    <w:p w14:paraId="675F9889" w14:textId="77777777" w:rsidR="00D00782" w:rsidRDefault="00D00782" w:rsidP="0042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58E"/>
    <w:multiLevelType w:val="hybridMultilevel"/>
    <w:tmpl w:val="E5EC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6414"/>
    <w:multiLevelType w:val="hybridMultilevel"/>
    <w:tmpl w:val="6256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E2988"/>
    <w:multiLevelType w:val="hybridMultilevel"/>
    <w:tmpl w:val="FFF86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FC39A5"/>
    <w:multiLevelType w:val="hybridMultilevel"/>
    <w:tmpl w:val="3B40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20F6D"/>
    <w:multiLevelType w:val="hybridMultilevel"/>
    <w:tmpl w:val="12BC0CC6"/>
    <w:lvl w:ilvl="0" w:tplc="296C5E9A">
      <w:start w:val="1"/>
      <w:numFmt w:val="decimal"/>
      <w:lvlText w:val="%1."/>
      <w:lvlJc w:val="left"/>
      <w:pPr>
        <w:ind w:left="720" w:hanging="360"/>
      </w:pPr>
      <w:rPr>
        <w:rFonts w:hint="default"/>
        <w:b w:val="0"/>
        <w:bCs w:val="0"/>
        <w:i w:val="0"/>
        <w:iCs w:val="0"/>
      </w:rPr>
    </w:lvl>
    <w:lvl w:ilvl="1" w:tplc="BC7EA032" w:tentative="1">
      <w:start w:val="1"/>
      <w:numFmt w:val="lowerLetter"/>
      <w:lvlText w:val="%2."/>
      <w:lvlJc w:val="left"/>
      <w:pPr>
        <w:ind w:left="1440" w:hanging="360"/>
      </w:pPr>
    </w:lvl>
    <w:lvl w:ilvl="2" w:tplc="057E3356" w:tentative="1">
      <w:start w:val="1"/>
      <w:numFmt w:val="lowerRoman"/>
      <w:lvlText w:val="%3."/>
      <w:lvlJc w:val="right"/>
      <w:pPr>
        <w:ind w:left="2160" w:hanging="180"/>
      </w:pPr>
    </w:lvl>
    <w:lvl w:ilvl="3" w:tplc="C2327C20" w:tentative="1">
      <w:start w:val="1"/>
      <w:numFmt w:val="decimal"/>
      <w:lvlText w:val="%4."/>
      <w:lvlJc w:val="left"/>
      <w:pPr>
        <w:ind w:left="2880" w:hanging="360"/>
      </w:pPr>
    </w:lvl>
    <w:lvl w:ilvl="4" w:tplc="57A498E6" w:tentative="1">
      <w:start w:val="1"/>
      <w:numFmt w:val="lowerLetter"/>
      <w:lvlText w:val="%5."/>
      <w:lvlJc w:val="left"/>
      <w:pPr>
        <w:ind w:left="3600" w:hanging="360"/>
      </w:pPr>
    </w:lvl>
    <w:lvl w:ilvl="5" w:tplc="52B414E2" w:tentative="1">
      <w:start w:val="1"/>
      <w:numFmt w:val="lowerRoman"/>
      <w:lvlText w:val="%6."/>
      <w:lvlJc w:val="right"/>
      <w:pPr>
        <w:ind w:left="4320" w:hanging="180"/>
      </w:pPr>
    </w:lvl>
    <w:lvl w:ilvl="6" w:tplc="9F784E74" w:tentative="1">
      <w:start w:val="1"/>
      <w:numFmt w:val="decimal"/>
      <w:lvlText w:val="%7."/>
      <w:lvlJc w:val="left"/>
      <w:pPr>
        <w:ind w:left="5040" w:hanging="360"/>
      </w:pPr>
    </w:lvl>
    <w:lvl w:ilvl="7" w:tplc="497C915C" w:tentative="1">
      <w:start w:val="1"/>
      <w:numFmt w:val="lowerLetter"/>
      <w:lvlText w:val="%8."/>
      <w:lvlJc w:val="left"/>
      <w:pPr>
        <w:ind w:left="5760" w:hanging="360"/>
      </w:pPr>
    </w:lvl>
    <w:lvl w:ilvl="8" w:tplc="0290C15A" w:tentative="1">
      <w:start w:val="1"/>
      <w:numFmt w:val="lowerRoman"/>
      <w:lvlText w:val="%9."/>
      <w:lvlJc w:val="right"/>
      <w:pPr>
        <w:ind w:left="6480" w:hanging="180"/>
      </w:pPr>
    </w:lvl>
  </w:abstractNum>
  <w:abstractNum w:abstractNumId="5" w15:restartNumberingAfterBreak="0">
    <w:nsid w:val="446C28EC"/>
    <w:multiLevelType w:val="hybridMultilevel"/>
    <w:tmpl w:val="B476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776C4"/>
    <w:multiLevelType w:val="hybridMultilevel"/>
    <w:tmpl w:val="1560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15D31"/>
    <w:multiLevelType w:val="hybridMultilevel"/>
    <w:tmpl w:val="DEFA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87D26"/>
    <w:multiLevelType w:val="multilevel"/>
    <w:tmpl w:val="E160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A5564"/>
    <w:multiLevelType w:val="hybridMultilevel"/>
    <w:tmpl w:val="6BDA2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446710">
    <w:abstractNumId w:val="9"/>
  </w:num>
  <w:num w:numId="2" w16cid:durableId="1571965864">
    <w:abstractNumId w:val="2"/>
  </w:num>
  <w:num w:numId="3" w16cid:durableId="277177315">
    <w:abstractNumId w:val="6"/>
  </w:num>
  <w:num w:numId="4" w16cid:durableId="1912962292">
    <w:abstractNumId w:val="7"/>
  </w:num>
  <w:num w:numId="5" w16cid:durableId="2075228501">
    <w:abstractNumId w:val="1"/>
  </w:num>
  <w:num w:numId="6" w16cid:durableId="395201358">
    <w:abstractNumId w:val="3"/>
  </w:num>
  <w:num w:numId="7" w16cid:durableId="567423394">
    <w:abstractNumId w:val="5"/>
  </w:num>
  <w:num w:numId="8" w16cid:durableId="1731684887">
    <w:abstractNumId w:val="4"/>
  </w:num>
  <w:num w:numId="9" w16cid:durableId="2075160516">
    <w:abstractNumId w:val="0"/>
  </w:num>
  <w:num w:numId="10" w16cid:durableId="1614554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9F"/>
    <w:rsid w:val="00012B15"/>
    <w:rsid w:val="00016213"/>
    <w:rsid w:val="0002385D"/>
    <w:rsid w:val="000319AA"/>
    <w:rsid w:val="00031F77"/>
    <w:rsid w:val="000400CA"/>
    <w:rsid w:val="0004250F"/>
    <w:rsid w:val="00045007"/>
    <w:rsid w:val="00051BD1"/>
    <w:rsid w:val="00052637"/>
    <w:rsid w:val="00052CC9"/>
    <w:rsid w:val="0005378D"/>
    <w:rsid w:val="00053CD1"/>
    <w:rsid w:val="00053E7F"/>
    <w:rsid w:val="0005444E"/>
    <w:rsid w:val="00054CA1"/>
    <w:rsid w:val="00064C45"/>
    <w:rsid w:val="00064E9F"/>
    <w:rsid w:val="00065036"/>
    <w:rsid w:val="000735D2"/>
    <w:rsid w:val="00076B12"/>
    <w:rsid w:val="000810DF"/>
    <w:rsid w:val="000844F3"/>
    <w:rsid w:val="0008569D"/>
    <w:rsid w:val="00087115"/>
    <w:rsid w:val="00096ADF"/>
    <w:rsid w:val="000A63A2"/>
    <w:rsid w:val="000B1D30"/>
    <w:rsid w:val="000B28A0"/>
    <w:rsid w:val="000B4327"/>
    <w:rsid w:val="000B5935"/>
    <w:rsid w:val="000B5CC7"/>
    <w:rsid w:val="000C0D9C"/>
    <w:rsid w:val="000C194B"/>
    <w:rsid w:val="000C48A9"/>
    <w:rsid w:val="000C72D2"/>
    <w:rsid w:val="000D029A"/>
    <w:rsid w:val="000D1DC2"/>
    <w:rsid w:val="000E4A51"/>
    <w:rsid w:val="000E757A"/>
    <w:rsid w:val="000F5172"/>
    <w:rsid w:val="0010503F"/>
    <w:rsid w:val="0010797E"/>
    <w:rsid w:val="00124CE4"/>
    <w:rsid w:val="001301F3"/>
    <w:rsid w:val="00130E24"/>
    <w:rsid w:val="001401A7"/>
    <w:rsid w:val="00140AB4"/>
    <w:rsid w:val="00141618"/>
    <w:rsid w:val="00141D28"/>
    <w:rsid w:val="001501E2"/>
    <w:rsid w:val="00152E15"/>
    <w:rsid w:val="00167AAE"/>
    <w:rsid w:val="00172220"/>
    <w:rsid w:val="00173A8B"/>
    <w:rsid w:val="00182F32"/>
    <w:rsid w:val="00185BD4"/>
    <w:rsid w:val="001958F6"/>
    <w:rsid w:val="0019595F"/>
    <w:rsid w:val="001A5B4B"/>
    <w:rsid w:val="001A7C30"/>
    <w:rsid w:val="001B0866"/>
    <w:rsid w:val="001B13F6"/>
    <w:rsid w:val="001B306A"/>
    <w:rsid w:val="001B4703"/>
    <w:rsid w:val="001B6A98"/>
    <w:rsid w:val="001C0DD9"/>
    <w:rsid w:val="001D1C4C"/>
    <w:rsid w:val="001D6F13"/>
    <w:rsid w:val="001F1348"/>
    <w:rsid w:val="001F6CC8"/>
    <w:rsid w:val="00226341"/>
    <w:rsid w:val="00235D63"/>
    <w:rsid w:val="002400E4"/>
    <w:rsid w:val="00240C6C"/>
    <w:rsid w:val="002429C2"/>
    <w:rsid w:val="002501F4"/>
    <w:rsid w:val="00251665"/>
    <w:rsid w:val="00262C45"/>
    <w:rsid w:val="00263455"/>
    <w:rsid w:val="00271320"/>
    <w:rsid w:val="00276D1B"/>
    <w:rsid w:val="0028086D"/>
    <w:rsid w:val="002831E1"/>
    <w:rsid w:val="002907EC"/>
    <w:rsid w:val="002916B0"/>
    <w:rsid w:val="00292B65"/>
    <w:rsid w:val="00293FCF"/>
    <w:rsid w:val="002A1306"/>
    <w:rsid w:val="002A1C2F"/>
    <w:rsid w:val="002A6C87"/>
    <w:rsid w:val="002B3566"/>
    <w:rsid w:val="002B479A"/>
    <w:rsid w:val="002B53F8"/>
    <w:rsid w:val="002B5C97"/>
    <w:rsid w:val="002B6CBC"/>
    <w:rsid w:val="002C06B3"/>
    <w:rsid w:val="002C38DF"/>
    <w:rsid w:val="002C5296"/>
    <w:rsid w:val="002C5D29"/>
    <w:rsid w:val="002D49AA"/>
    <w:rsid w:val="002E0D80"/>
    <w:rsid w:val="002E206A"/>
    <w:rsid w:val="002E24D3"/>
    <w:rsid w:val="002E6046"/>
    <w:rsid w:val="002E75D5"/>
    <w:rsid w:val="002E7A3B"/>
    <w:rsid w:val="00300D4F"/>
    <w:rsid w:val="0030386E"/>
    <w:rsid w:val="00311475"/>
    <w:rsid w:val="00322586"/>
    <w:rsid w:val="0032404C"/>
    <w:rsid w:val="003302FD"/>
    <w:rsid w:val="003340EE"/>
    <w:rsid w:val="0034393B"/>
    <w:rsid w:val="003515D8"/>
    <w:rsid w:val="003527FE"/>
    <w:rsid w:val="00353D85"/>
    <w:rsid w:val="003616CE"/>
    <w:rsid w:val="00370524"/>
    <w:rsid w:val="003713BF"/>
    <w:rsid w:val="00371D5D"/>
    <w:rsid w:val="00373F33"/>
    <w:rsid w:val="00374BDE"/>
    <w:rsid w:val="00380C2F"/>
    <w:rsid w:val="00384353"/>
    <w:rsid w:val="00385E7A"/>
    <w:rsid w:val="00390E10"/>
    <w:rsid w:val="0039571B"/>
    <w:rsid w:val="00397E81"/>
    <w:rsid w:val="003A2E54"/>
    <w:rsid w:val="003A59FD"/>
    <w:rsid w:val="003A5ABB"/>
    <w:rsid w:val="003A6350"/>
    <w:rsid w:val="003B1560"/>
    <w:rsid w:val="003B6593"/>
    <w:rsid w:val="003D5257"/>
    <w:rsid w:val="003D7A87"/>
    <w:rsid w:val="003E65C0"/>
    <w:rsid w:val="003F2574"/>
    <w:rsid w:val="003F2ED6"/>
    <w:rsid w:val="003F538E"/>
    <w:rsid w:val="003F56F7"/>
    <w:rsid w:val="003F6D9A"/>
    <w:rsid w:val="003F75CA"/>
    <w:rsid w:val="00410CD2"/>
    <w:rsid w:val="00411D6F"/>
    <w:rsid w:val="00414614"/>
    <w:rsid w:val="00417F10"/>
    <w:rsid w:val="0042249B"/>
    <w:rsid w:val="0042538E"/>
    <w:rsid w:val="00427117"/>
    <w:rsid w:val="0042769F"/>
    <w:rsid w:val="004361C5"/>
    <w:rsid w:val="00441891"/>
    <w:rsid w:val="00442FF3"/>
    <w:rsid w:val="004455AF"/>
    <w:rsid w:val="00451B71"/>
    <w:rsid w:val="00460EEA"/>
    <w:rsid w:val="00461D11"/>
    <w:rsid w:val="004651DC"/>
    <w:rsid w:val="00465B62"/>
    <w:rsid w:val="00467C11"/>
    <w:rsid w:val="004726CF"/>
    <w:rsid w:val="0047557B"/>
    <w:rsid w:val="0047610C"/>
    <w:rsid w:val="00476A7C"/>
    <w:rsid w:val="00485571"/>
    <w:rsid w:val="004925BA"/>
    <w:rsid w:val="00492FF6"/>
    <w:rsid w:val="004941D4"/>
    <w:rsid w:val="0049564B"/>
    <w:rsid w:val="00497D78"/>
    <w:rsid w:val="004A12F3"/>
    <w:rsid w:val="004A1EB4"/>
    <w:rsid w:val="004A285E"/>
    <w:rsid w:val="004B41D5"/>
    <w:rsid w:val="004B5D65"/>
    <w:rsid w:val="004B6014"/>
    <w:rsid w:val="004C23C6"/>
    <w:rsid w:val="004C3C53"/>
    <w:rsid w:val="004C5B38"/>
    <w:rsid w:val="004C665D"/>
    <w:rsid w:val="004E0F64"/>
    <w:rsid w:val="004E58F3"/>
    <w:rsid w:val="004E5D26"/>
    <w:rsid w:val="004E6E30"/>
    <w:rsid w:val="00503C03"/>
    <w:rsid w:val="00503FD1"/>
    <w:rsid w:val="00506689"/>
    <w:rsid w:val="00516D2E"/>
    <w:rsid w:val="005205D0"/>
    <w:rsid w:val="005231C9"/>
    <w:rsid w:val="00525AD6"/>
    <w:rsid w:val="00525E5C"/>
    <w:rsid w:val="005260AE"/>
    <w:rsid w:val="0053730D"/>
    <w:rsid w:val="00537ECE"/>
    <w:rsid w:val="005413B5"/>
    <w:rsid w:val="0054369B"/>
    <w:rsid w:val="00543C9D"/>
    <w:rsid w:val="005460A5"/>
    <w:rsid w:val="00547449"/>
    <w:rsid w:val="0054750F"/>
    <w:rsid w:val="00552063"/>
    <w:rsid w:val="005520D3"/>
    <w:rsid w:val="00556AF2"/>
    <w:rsid w:val="00560EF9"/>
    <w:rsid w:val="005624E2"/>
    <w:rsid w:val="0056713A"/>
    <w:rsid w:val="00573D81"/>
    <w:rsid w:val="00577A90"/>
    <w:rsid w:val="005838D7"/>
    <w:rsid w:val="00584669"/>
    <w:rsid w:val="00584C97"/>
    <w:rsid w:val="00597EAD"/>
    <w:rsid w:val="005A391F"/>
    <w:rsid w:val="005B427C"/>
    <w:rsid w:val="005B644F"/>
    <w:rsid w:val="005C7A4C"/>
    <w:rsid w:val="005D0710"/>
    <w:rsid w:val="005D0BDE"/>
    <w:rsid w:val="005D106A"/>
    <w:rsid w:val="005D1A44"/>
    <w:rsid w:val="005D27B0"/>
    <w:rsid w:val="005E0629"/>
    <w:rsid w:val="005F7140"/>
    <w:rsid w:val="006026ED"/>
    <w:rsid w:val="006039F9"/>
    <w:rsid w:val="006101B0"/>
    <w:rsid w:val="006104FA"/>
    <w:rsid w:val="00612D86"/>
    <w:rsid w:val="00613409"/>
    <w:rsid w:val="00615DD5"/>
    <w:rsid w:val="006225E4"/>
    <w:rsid w:val="006268B0"/>
    <w:rsid w:val="00626FA9"/>
    <w:rsid w:val="00630CAC"/>
    <w:rsid w:val="00637FA7"/>
    <w:rsid w:val="006436DF"/>
    <w:rsid w:val="00644841"/>
    <w:rsid w:val="00646E7C"/>
    <w:rsid w:val="0065220D"/>
    <w:rsid w:val="006550B9"/>
    <w:rsid w:val="00662806"/>
    <w:rsid w:val="006637D3"/>
    <w:rsid w:val="00676BCD"/>
    <w:rsid w:val="00681FC7"/>
    <w:rsid w:val="006845C3"/>
    <w:rsid w:val="006851A4"/>
    <w:rsid w:val="0068766D"/>
    <w:rsid w:val="00692166"/>
    <w:rsid w:val="0069294D"/>
    <w:rsid w:val="00692B99"/>
    <w:rsid w:val="006A3B71"/>
    <w:rsid w:val="006A65A8"/>
    <w:rsid w:val="006B12A3"/>
    <w:rsid w:val="006B1F08"/>
    <w:rsid w:val="006C1409"/>
    <w:rsid w:val="006C6654"/>
    <w:rsid w:val="006D09DF"/>
    <w:rsid w:val="006D0ADE"/>
    <w:rsid w:val="006E2C37"/>
    <w:rsid w:val="006E739D"/>
    <w:rsid w:val="006F3A5B"/>
    <w:rsid w:val="006F4137"/>
    <w:rsid w:val="006F56B5"/>
    <w:rsid w:val="006F5A57"/>
    <w:rsid w:val="006F5D8C"/>
    <w:rsid w:val="006F7072"/>
    <w:rsid w:val="00700C54"/>
    <w:rsid w:val="00702EAF"/>
    <w:rsid w:val="007043AC"/>
    <w:rsid w:val="00704C71"/>
    <w:rsid w:val="00707A5E"/>
    <w:rsid w:val="007107A6"/>
    <w:rsid w:val="00717639"/>
    <w:rsid w:val="007270C0"/>
    <w:rsid w:val="00727E43"/>
    <w:rsid w:val="00735CEB"/>
    <w:rsid w:val="0073756C"/>
    <w:rsid w:val="00743CEB"/>
    <w:rsid w:val="0074616E"/>
    <w:rsid w:val="00750EB0"/>
    <w:rsid w:val="00755DA7"/>
    <w:rsid w:val="0075777C"/>
    <w:rsid w:val="0076060A"/>
    <w:rsid w:val="00770F93"/>
    <w:rsid w:val="00771007"/>
    <w:rsid w:val="00772119"/>
    <w:rsid w:val="00794228"/>
    <w:rsid w:val="00795A94"/>
    <w:rsid w:val="007A2A6C"/>
    <w:rsid w:val="007B567A"/>
    <w:rsid w:val="007B76E2"/>
    <w:rsid w:val="007C053A"/>
    <w:rsid w:val="007C1D11"/>
    <w:rsid w:val="007C32A8"/>
    <w:rsid w:val="007C5B07"/>
    <w:rsid w:val="007C768F"/>
    <w:rsid w:val="007D12F8"/>
    <w:rsid w:val="007D7821"/>
    <w:rsid w:val="007E6FBC"/>
    <w:rsid w:val="007F1816"/>
    <w:rsid w:val="007F4E66"/>
    <w:rsid w:val="008018F1"/>
    <w:rsid w:val="0080476C"/>
    <w:rsid w:val="0080711C"/>
    <w:rsid w:val="008073FA"/>
    <w:rsid w:val="008212BC"/>
    <w:rsid w:val="00821C7B"/>
    <w:rsid w:val="0082247C"/>
    <w:rsid w:val="008303B5"/>
    <w:rsid w:val="00844B2C"/>
    <w:rsid w:val="00867673"/>
    <w:rsid w:val="00885D44"/>
    <w:rsid w:val="00886455"/>
    <w:rsid w:val="008879B9"/>
    <w:rsid w:val="0089355C"/>
    <w:rsid w:val="00894FBA"/>
    <w:rsid w:val="00895F42"/>
    <w:rsid w:val="008A0385"/>
    <w:rsid w:val="008A2CB9"/>
    <w:rsid w:val="008B0920"/>
    <w:rsid w:val="008B1175"/>
    <w:rsid w:val="008B1A4D"/>
    <w:rsid w:val="008B1BFC"/>
    <w:rsid w:val="008B740E"/>
    <w:rsid w:val="008B75BC"/>
    <w:rsid w:val="008C4CF3"/>
    <w:rsid w:val="008D3CEF"/>
    <w:rsid w:val="008D4552"/>
    <w:rsid w:val="008D4695"/>
    <w:rsid w:val="008D5D3E"/>
    <w:rsid w:val="008D6DF2"/>
    <w:rsid w:val="008D6EE1"/>
    <w:rsid w:val="008E27F2"/>
    <w:rsid w:val="008E4B5A"/>
    <w:rsid w:val="008E4E2E"/>
    <w:rsid w:val="008E532B"/>
    <w:rsid w:val="008E670F"/>
    <w:rsid w:val="008E6A51"/>
    <w:rsid w:val="008F63C5"/>
    <w:rsid w:val="008F7D67"/>
    <w:rsid w:val="0090446B"/>
    <w:rsid w:val="0091306E"/>
    <w:rsid w:val="00913E36"/>
    <w:rsid w:val="009217F1"/>
    <w:rsid w:val="009247C5"/>
    <w:rsid w:val="009307AF"/>
    <w:rsid w:val="0093179E"/>
    <w:rsid w:val="00931A63"/>
    <w:rsid w:val="0093519C"/>
    <w:rsid w:val="009547C4"/>
    <w:rsid w:val="00955322"/>
    <w:rsid w:val="00963B7F"/>
    <w:rsid w:val="009750AA"/>
    <w:rsid w:val="0099349C"/>
    <w:rsid w:val="00995C11"/>
    <w:rsid w:val="00997CA0"/>
    <w:rsid w:val="009A5A55"/>
    <w:rsid w:val="009B06E7"/>
    <w:rsid w:val="009B334B"/>
    <w:rsid w:val="009C2E03"/>
    <w:rsid w:val="009C480D"/>
    <w:rsid w:val="009C4B0E"/>
    <w:rsid w:val="009C4B94"/>
    <w:rsid w:val="009C55B4"/>
    <w:rsid w:val="009C66F5"/>
    <w:rsid w:val="009C74C0"/>
    <w:rsid w:val="009D0939"/>
    <w:rsid w:val="009D5AAF"/>
    <w:rsid w:val="009E03F7"/>
    <w:rsid w:val="009E3EC8"/>
    <w:rsid w:val="009E537E"/>
    <w:rsid w:val="009E70C7"/>
    <w:rsid w:val="009F21A4"/>
    <w:rsid w:val="009F3505"/>
    <w:rsid w:val="009F4BFB"/>
    <w:rsid w:val="009F6095"/>
    <w:rsid w:val="009F7C93"/>
    <w:rsid w:val="00A07AD4"/>
    <w:rsid w:val="00A15E35"/>
    <w:rsid w:val="00A2153F"/>
    <w:rsid w:val="00A30B3F"/>
    <w:rsid w:val="00A31430"/>
    <w:rsid w:val="00A32F69"/>
    <w:rsid w:val="00A35D76"/>
    <w:rsid w:val="00A36D1F"/>
    <w:rsid w:val="00A41B54"/>
    <w:rsid w:val="00A42E3D"/>
    <w:rsid w:val="00A46A6E"/>
    <w:rsid w:val="00A52255"/>
    <w:rsid w:val="00A61972"/>
    <w:rsid w:val="00A84543"/>
    <w:rsid w:val="00A84F3E"/>
    <w:rsid w:val="00A870AD"/>
    <w:rsid w:val="00A9041C"/>
    <w:rsid w:val="00A905B3"/>
    <w:rsid w:val="00A91D5A"/>
    <w:rsid w:val="00A91E42"/>
    <w:rsid w:val="00A959C7"/>
    <w:rsid w:val="00AA152C"/>
    <w:rsid w:val="00AA3CF6"/>
    <w:rsid w:val="00AC6EDB"/>
    <w:rsid w:val="00AD13D5"/>
    <w:rsid w:val="00AD3B5B"/>
    <w:rsid w:val="00AE5E6A"/>
    <w:rsid w:val="00AE637E"/>
    <w:rsid w:val="00AE67D4"/>
    <w:rsid w:val="00AE734D"/>
    <w:rsid w:val="00AF4F0E"/>
    <w:rsid w:val="00AF4F2E"/>
    <w:rsid w:val="00AF6DD5"/>
    <w:rsid w:val="00B04C01"/>
    <w:rsid w:val="00B05D2E"/>
    <w:rsid w:val="00B15F89"/>
    <w:rsid w:val="00B240CE"/>
    <w:rsid w:val="00B27B7C"/>
    <w:rsid w:val="00B3238F"/>
    <w:rsid w:val="00B32E4F"/>
    <w:rsid w:val="00B3368B"/>
    <w:rsid w:val="00B33BB4"/>
    <w:rsid w:val="00B349A1"/>
    <w:rsid w:val="00B359E6"/>
    <w:rsid w:val="00B41123"/>
    <w:rsid w:val="00B5167D"/>
    <w:rsid w:val="00B60F6E"/>
    <w:rsid w:val="00B70F73"/>
    <w:rsid w:val="00B73615"/>
    <w:rsid w:val="00B82065"/>
    <w:rsid w:val="00B90544"/>
    <w:rsid w:val="00B96A71"/>
    <w:rsid w:val="00BA1C01"/>
    <w:rsid w:val="00BA2C37"/>
    <w:rsid w:val="00BA7C57"/>
    <w:rsid w:val="00BB3D44"/>
    <w:rsid w:val="00BB6E1C"/>
    <w:rsid w:val="00BD0460"/>
    <w:rsid w:val="00BD2F49"/>
    <w:rsid w:val="00BD6CA6"/>
    <w:rsid w:val="00BE0B97"/>
    <w:rsid w:val="00BE39E6"/>
    <w:rsid w:val="00BF1556"/>
    <w:rsid w:val="00BF6C38"/>
    <w:rsid w:val="00C00907"/>
    <w:rsid w:val="00C13516"/>
    <w:rsid w:val="00C1370A"/>
    <w:rsid w:val="00C158A6"/>
    <w:rsid w:val="00C22D92"/>
    <w:rsid w:val="00C25BF7"/>
    <w:rsid w:val="00C26076"/>
    <w:rsid w:val="00C265A8"/>
    <w:rsid w:val="00C37187"/>
    <w:rsid w:val="00C41483"/>
    <w:rsid w:val="00C522CF"/>
    <w:rsid w:val="00C52CF3"/>
    <w:rsid w:val="00C53396"/>
    <w:rsid w:val="00C569D0"/>
    <w:rsid w:val="00C5781D"/>
    <w:rsid w:val="00C67820"/>
    <w:rsid w:val="00C77E99"/>
    <w:rsid w:val="00C9683D"/>
    <w:rsid w:val="00C96AF4"/>
    <w:rsid w:val="00CB52C1"/>
    <w:rsid w:val="00CB7920"/>
    <w:rsid w:val="00CC0D94"/>
    <w:rsid w:val="00CC1F7A"/>
    <w:rsid w:val="00CC392F"/>
    <w:rsid w:val="00CD25D9"/>
    <w:rsid w:val="00CD2990"/>
    <w:rsid w:val="00CF7485"/>
    <w:rsid w:val="00D00782"/>
    <w:rsid w:val="00D0407E"/>
    <w:rsid w:val="00D04F54"/>
    <w:rsid w:val="00D06396"/>
    <w:rsid w:val="00D10212"/>
    <w:rsid w:val="00D13086"/>
    <w:rsid w:val="00D20470"/>
    <w:rsid w:val="00D2725E"/>
    <w:rsid w:val="00D2772D"/>
    <w:rsid w:val="00D310FA"/>
    <w:rsid w:val="00D416F4"/>
    <w:rsid w:val="00D4201C"/>
    <w:rsid w:val="00D44222"/>
    <w:rsid w:val="00D56BAD"/>
    <w:rsid w:val="00D57B90"/>
    <w:rsid w:val="00D71820"/>
    <w:rsid w:val="00D82EDA"/>
    <w:rsid w:val="00D8304B"/>
    <w:rsid w:val="00DA1406"/>
    <w:rsid w:val="00DA3BE7"/>
    <w:rsid w:val="00DA5244"/>
    <w:rsid w:val="00DA7334"/>
    <w:rsid w:val="00DA7B6F"/>
    <w:rsid w:val="00DB282A"/>
    <w:rsid w:val="00DB5AAB"/>
    <w:rsid w:val="00DB7DA4"/>
    <w:rsid w:val="00DC2624"/>
    <w:rsid w:val="00DC3992"/>
    <w:rsid w:val="00DD5523"/>
    <w:rsid w:val="00DD60DD"/>
    <w:rsid w:val="00DE7DA1"/>
    <w:rsid w:val="00E03EFF"/>
    <w:rsid w:val="00E129FD"/>
    <w:rsid w:val="00E20696"/>
    <w:rsid w:val="00E213ED"/>
    <w:rsid w:val="00E224ED"/>
    <w:rsid w:val="00E23C7B"/>
    <w:rsid w:val="00E30617"/>
    <w:rsid w:val="00E320CD"/>
    <w:rsid w:val="00E3315D"/>
    <w:rsid w:val="00E53199"/>
    <w:rsid w:val="00E537AE"/>
    <w:rsid w:val="00E55876"/>
    <w:rsid w:val="00E56C96"/>
    <w:rsid w:val="00E6195B"/>
    <w:rsid w:val="00E66361"/>
    <w:rsid w:val="00E67717"/>
    <w:rsid w:val="00E7302D"/>
    <w:rsid w:val="00E77CC5"/>
    <w:rsid w:val="00E9013F"/>
    <w:rsid w:val="00EA03E0"/>
    <w:rsid w:val="00EA0E57"/>
    <w:rsid w:val="00EA6AB6"/>
    <w:rsid w:val="00EB0AB6"/>
    <w:rsid w:val="00EB3502"/>
    <w:rsid w:val="00EC50A7"/>
    <w:rsid w:val="00ED514A"/>
    <w:rsid w:val="00EE428F"/>
    <w:rsid w:val="00EF4815"/>
    <w:rsid w:val="00EF4BEB"/>
    <w:rsid w:val="00F0080F"/>
    <w:rsid w:val="00F0656E"/>
    <w:rsid w:val="00F11CFC"/>
    <w:rsid w:val="00F210DC"/>
    <w:rsid w:val="00F26839"/>
    <w:rsid w:val="00F30A9B"/>
    <w:rsid w:val="00F31E93"/>
    <w:rsid w:val="00F33A2A"/>
    <w:rsid w:val="00F37778"/>
    <w:rsid w:val="00F46830"/>
    <w:rsid w:val="00F471CE"/>
    <w:rsid w:val="00F47D66"/>
    <w:rsid w:val="00F518E9"/>
    <w:rsid w:val="00F526C6"/>
    <w:rsid w:val="00F56164"/>
    <w:rsid w:val="00F629CF"/>
    <w:rsid w:val="00F63BC6"/>
    <w:rsid w:val="00F655C7"/>
    <w:rsid w:val="00F7281A"/>
    <w:rsid w:val="00F73F48"/>
    <w:rsid w:val="00F80115"/>
    <w:rsid w:val="00F86FE3"/>
    <w:rsid w:val="00F95555"/>
    <w:rsid w:val="00F973AD"/>
    <w:rsid w:val="00F975F2"/>
    <w:rsid w:val="00FC05A6"/>
    <w:rsid w:val="00FC10A5"/>
    <w:rsid w:val="00FC16C0"/>
    <w:rsid w:val="00FC1DB2"/>
    <w:rsid w:val="00FC3592"/>
    <w:rsid w:val="00FC5FBB"/>
    <w:rsid w:val="00FD16CE"/>
    <w:rsid w:val="00FD6DD2"/>
    <w:rsid w:val="00FE59B5"/>
    <w:rsid w:val="00FE64BA"/>
    <w:rsid w:val="00FF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D33E"/>
  <w15:chartTrackingRefBased/>
  <w15:docId w15:val="{669E328C-E72F-43B4-9138-7026EDC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9F"/>
  </w:style>
  <w:style w:type="paragraph" w:styleId="Heading1">
    <w:name w:val="heading 1"/>
    <w:basedOn w:val="Normal"/>
    <w:next w:val="Normal"/>
    <w:link w:val="Heading1Char"/>
    <w:uiPriority w:val="9"/>
    <w:qFormat/>
    <w:rsid w:val="00DB7DA4"/>
    <w:pPr>
      <w:keepNext/>
      <w:keepLines/>
      <w:spacing w:before="24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69F"/>
    <w:rPr>
      <w:color w:val="99CA3C" w:themeColor="hyperlink"/>
      <w:u w:val="single"/>
    </w:rPr>
  </w:style>
  <w:style w:type="paragraph" w:styleId="FootnoteText">
    <w:name w:val="footnote text"/>
    <w:aliases w:val="5_G"/>
    <w:basedOn w:val="Normal"/>
    <w:link w:val="FootnoteTextChar"/>
    <w:uiPriority w:val="99"/>
    <w:unhideWhenUsed/>
    <w:rsid w:val="0042769F"/>
    <w:rPr>
      <w:color w:val="000000"/>
      <w:sz w:val="20"/>
      <w:szCs w:val="20"/>
    </w:rPr>
  </w:style>
  <w:style w:type="character" w:customStyle="1" w:styleId="FootnoteTextChar">
    <w:name w:val="Footnote Text Char"/>
    <w:aliases w:val="5_G Char"/>
    <w:basedOn w:val="DefaultParagraphFont"/>
    <w:link w:val="FootnoteText"/>
    <w:uiPriority w:val="99"/>
    <w:rsid w:val="0042769F"/>
    <w:rPr>
      <w:color w:val="000000"/>
      <w:sz w:val="20"/>
      <w:szCs w:val="20"/>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link w:val="4GCharCharChar"/>
    <w:uiPriority w:val="99"/>
    <w:unhideWhenUsed/>
    <w:rsid w:val="004276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2769F"/>
    <w:pPr>
      <w:spacing w:after="160" w:line="240" w:lineRule="exact"/>
      <w:jc w:val="both"/>
    </w:pPr>
    <w:rPr>
      <w:vertAlign w:val="superscript"/>
    </w:rPr>
  </w:style>
  <w:style w:type="paragraph" w:styleId="ListParagraph">
    <w:name w:val="List Paragraph"/>
    <w:basedOn w:val="Normal"/>
    <w:link w:val="ListParagraphChar"/>
    <w:uiPriority w:val="34"/>
    <w:qFormat/>
    <w:rsid w:val="0042769F"/>
    <w:pPr>
      <w:ind w:left="720"/>
      <w:contextualSpacing/>
    </w:pPr>
  </w:style>
  <w:style w:type="paragraph" w:styleId="NormalWeb">
    <w:name w:val="Normal (Web)"/>
    <w:basedOn w:val="Normal"/>
    <w:uiPriority w:val="99"/>
    <w:unhideWhenUsed/>
    <w:rsid w:val="002B5C97"/>
    <w:rPr>
      <w:rFonts w:ascii="Aptos" w:hAnsi="Aptos" w:cs="Aptos"/>
      <w:lang w:eastAsia="en-GB"/>
    </w:rPr>
  </w:style>
  <w:style w:type="character" w:customStyle="1" w:styleId="Heading1Char">
    <w:name w:val="Heading 1 Char"/>
    <w:basedOn w:val="DefaultParagraphFont"/>
    <w:link w:val="Heading1"/>
    <w:uiPriority w:val="9"/>
    <w:rsid w:val="00DB7DA4"/>
    <w:rPr>
      <w:rFonts w:asciiTheme="majorHAnsi" w:eastAsiaTheme="majorEastAsia" w:hAnsiTheme="majorHAnsi" w:cstheme="majorBidi"/>
      <w:color w:val="6B911C" w:themeColor="accent1" w:themeShade="BF"/>
      <w:sz w:val="32"/>
      <w:szCs w:val="32"/>
    </w:rPr>
  </w:style>
  <w:style w:type="character" w:styleId="UnresolvedMention">
    <w:name w:val="Unresolved Mention"/>
    <w:basedOn w:val="DefaultParagraphFont"/>
    <w:uiPriority w:val="99"/>
    <w:semiHidden/>
    <w:unhideWhenUsed/>
    <w:rsid w:val="00955322"/>
    <w:rPr>
      <w:color w:val="605E5C"/>
      <w:shd w:val="clear" w:color="auto" w:fill="E1DFDD"/>
    </w:rPr>
  </w:style>
  <w:style w:type="character" w:styleId="FollowedHyperlink">
    <w:name w:val="FollowedHyperlink"/>
    <w:basedOn w:val="DefaultParagraphFont"/>
    <w:uiPriority w:val="99"/>
    <w:semiHidden/>
    <w:unhideWhenUsed/>
    <w:rsid w:val="003D5257"/>
    <w:rPr>
      <w:color w:val="B9D181" w:themeColor="followedHyperlink"/>
      <w:u w:val="single"/>
    </w:rPr>
  </w:style>
  <w:style w:type="character" w:customStyle="1" w:styleId="ListParagraphChar">
    <w:name w:val="List Paragraph Char"/>
    <w:basedOn w:val="DefaultParagraphFont"/>
    <w:link w:val="ListParagraph"/>
    <w:uiPriority w:val="34"/>
    <w:rsid w:val="008F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472">
      <w:bodyDiv w:val="1"/>
      <w:marLeft w:val="0"/>
      <w:marRight w:val="0"/>
      <w:marTop w:val="0"/>
      <w:marBottom w:val="0"/>
      <w:divBdr>
        <w:top w:val="none" w:sz="0" w:space="0" w:color="auto"/>
        <w:left w:val="none" w:sz="0" w:space="0" w:color="auto"/>
        <w:bottom w:val="none" w:sz="0" w:space="0" w:color="auto"/>
        <w:right w:val="none" w:sz="0" w:space="0" w:color="auto"/>
      </w:divBdr>
    </w:div>
    <w:div w:id="145129355">
      <w:bodyDiv w:val="1"/>
      <w:marLeft w:val="0"/>
      <w:marRight w:val="0"/>
      <w:marTop w:val="0"/>
      <w:marBottom w:val="0"/>
      <w:divBdr>
        <w:top w:val="none" w:sz="0" w:space="0" w:color="auto"/>
        <w:left w:val="none" w:sz="0" w:space="0" w:color="auto"/>
        <w:bottom w:val="none" w:sz="0" w:space="0" w:color="auto"/>
        <w:right w:val="none" w:sz="0" w:space="0" w:color="auto"/>
      </w:divBdr>
    </w:div>
    <w:div w:id="233667812">
      <w:bodyDiv w:val="1"/>
      <w:marLeft w:val="0"/>
      <w:marRight w:val="0"/>
      <w:marTop w:val="0"/>
      <w:marBottom w:val="0"/>
      <w:divBdr>
        <w:top w:val="none" w:sz="0" w:space="0" w:color="auto"/>
        <w:left w:val="none" w:sz="0" w:space="0" w:color="auto"/>
        <w:bottom w:val="none" w:sz="0" w:space="0" w:color="auto"/>
        <w:right w:val="none" w:sz="0" w:space="0" w:color="auto"/>
      </w:divBdr>
    </w:div>
    <w:div w:id="18869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fois.scot/suppor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ois.scot/foisa-bi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rviews.parliament.scot/sppa/freedom-of-information-reform-bill/consult_view/" TargetMode="External"/><Relationship Id="rId5" Type="http://schemas.openxmlformats.org/officeDocument/2006/relationships/webSettings" Target="webSettings.xml"/><Relationship Id="rId15" Type="http://schemas.openxmlformats.org/officeDocument/2006/relationships/hyperlink" Target="mailto:info@cfois.scot" TargetMode="External"/><Relationship Id="rId10" Type="http://schemas.openxmlformats.org/officeDocument/2006/relationships/hyperlink" Target="https://www.foi.scot/public-awareness-of-foi" TargetMode="External"/><Relationship Id="rId4" Type="http://schemas.openxmlformats.org/officeDocument/2006/relationships/settings" Target="settings.xml"/><Relationship Id="rId9" Type="http://schemas.openxmlformats.org/officeDocument/2006/relationships/hyperlink" Target="https://www.parliament.scot/bills-and-laws/bills/s6/freedom-of-information-reform-scotland-bill" TargetMode="External"/><Relationship Id="rId14" Type="http://schemas.openxmlformats.org/officeDocument/2006/relationships/hyperlink" Target="http://www.cfois.scot/"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7723-B21C-4ED2-8AC7-BF441147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88</cp:revision>
  <dcterms:created xsi:type="dcterms:W3CDTF">2025-10-07T13:42:00Z</dcterms:created>
  <dcterms:modified xsi:type="dcterms:W3CDTF">2025-10-07T21:17:00Z</dcterms:modified>
</cp:coreProperties>
</file>